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7CDF" w14:textId="77777777" w:rsidR="00E36377" w:rsidRPr="00E36377" w:rsidRDefault="001D2511" w:rsidP="00E36377">
      <w:pPr>
        <w:pStyle w:val="Title"/>
        <w:rPr>
          <w:shd w:val="clear" w:color="auto" w:fill="auto"/>
        </w:rPr>
      </w:pPr>
      <w:r>
        <w:rPr>
          <w:noProof/>
        </w:rPr>
        <w:drawing>
          <wp:anchor distT="0" distB="0" distL="114300" distR="457200" simplePos="0" relativeHeight="251671552" behindDoc="0" locked="0" layoutInCell="1" allowOverlap="1" wp14:anchorId="252D18FE" wp14:editId="167F786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64665" cy="1764665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377" w:rsidRPr="00E36377">
        <w:rPr>
          <w:shd w:val="clear" w:color="auto" w:fill="auto"/>
        </w:rPr>
        <w:t>Attendance Intervention Process </w:t>
      </w:r>
    </w:p>
    <w:p w14:paraId="54055F32" w14:textId="635C0B3B" w:rsidR="00AC7A67" w:rsidRPr="009C157F" w:rsidRDefault="00C04B3B" w:rsidP="009C157F">
      <w:pPr>
        <w:pStyle w:val="Title"/>
        <w:rPr>
          <w:rFonts w:ascii="Times New Roman" w:hAnsi="Times New Roman" w:cs="Times New Roman"/>
          <w:shd w:val="clear" w:color="auto" w:fill="auto"/>
        </w:rPr>
      </w:pPr>
      <w:r>
        <w:rPr>
          <w:shd w:val="clear" w:color="auto" w:fill="auto"/>
        </w:rPr>
        <w:t>Example</w:t>
      </w:r>
    </w:p>
    <w:p w14:paraId="5B148BE3" w14:textId="77777777" w:rsidR="00C04B3B" w:rsidRDefault="00C04B3B" w:rsidP="00AC7A67">
      <w:pPr>
        <w:pStyle w:val="Heading1"/>
        <w:rPr>
          <w:shd w:val="clear" w:color="auto" w:fill="auto"/>
        </w:rPr>
      </w:pPr>
    </w:p>
    <w:p w14:paraId="45AAD4BE" w14:textId="5D27CDF1" w:rsidR="00AC7A67" w:rsidRDefault="00AC7A67" w:rsidP="00AC7A67">
      <w:pPr>
        <w:pStyle w:val="Heading1"/>
        <w:rPr>
          <w:shd w:val="clear" w:color="auto" w:fill="auto"/>
        </w:rPr>
      </w:pPr>
      <w:r>
        <w:rPr>
          <w:shd w:val="clear" w:color="auto" w:fill="auto"/>
        </w:rPr>
        <w:t>Step 1: Campus</w:t>
      </w:r>
    </w:p>
    <w:p w14:paraId="1F6ADB52" w14:textId="275C710F" w:rsidR="00AC7A67" w:rsidRDefault="00AC7A67" w:rsidP="00AC7A67">
      <w:r>
        <w:t xml:space="preserve">Begins at </w:t>
      </w:r>
      <w:r w:rsidRPr="00430309">
        <w:rPr>
          <w:b/>
          <w:bCs/>
        </w:rPr>
        <w:t>3 unexcused absences</w:t>
      </w:r>
      <w:r>
        <w:t xml:space="preserve"> and continues throughout the school year. </w:t>
      </w:r>
    </w:p>
    <w:p w14:paraId="206A149B" w14:textId="080A992C" w:rsidR="00AC7A67" w:rsidRDefault="00AC7A67" w:rsidP="009C157F">
      <w:pPr>
        <w:pStyle w:val="ListParagraph"/>
        <w:numPr>
          <w:ilvl w:val="0"/>
          <w:numId w:val="1"/>
        </w:numPr>
      </w:pPr>
      <w:r>
        <w:t>Automated phone calls generated daily</w:t>
      </w:r>
    </w:p>
    <w:p w14:paraId="19A2D73F" w14:textId="63659598" w:rsidR="00AC7A67" w:rsidRDefault="00AC7A67" w:rsidP="009C157F">
      <w:pPr>
        <w:pStyle w:val="ListParagraph"/>
        <w:numPr>
          <w:ilvl w:val="0"/>
          <w:numId w:val="1"/>
        </w:numPr>
      </w:pPr>
      <w:r>
        <w:t>Warning letter generated after 3 unexcused absences</w:t>
      </w:r>
    </w:p>
    <w:p w14:paraId="30EB552D" w14:textId="2ECFCA6F" w:rsidR="00AC7A67" w:rsidRDefault="000A73CE" w:rsidP="009C157F">
      <w:pPr>
        <w:pStyle w:val="ListParagraph"/>
        <w:numPr>
          <w:ilvl w:val="0"/>
          <w:numId w:val="1"/>
        </w:numPr>
      </w:pPr>
      <w:r>
        <w:t>Consistent p</w:t>
      </w:r>
      <w:r w:rsidR="00AC7A67">
        <w:t xml:space="preserve">ositive engagement </w:t>
      </w:r>
      <w:r>
        <w:t xml:space="preserve">from teachers and staff </w:t>
      </w:r>
      <w:r w:rsidR="00AC7A67">
        <w:t xml:space="preserve">with </w:t>
      </w:r>
      <w:r>
        <w:t xml:space="preserve">students </w:t>
      </w:r>
      <w:r w:rsidR="00AC7A67">
        <w:t>and families</w:t>
      </w:r>
    </w:p>
    <w:p w14:paraId="33C19D1A" w14:textId="584F7104" w:rsidR="00AC7A67" w:rsidRDefault="00AC7A67" w:rsidP="009C157F">
      <w:pPr>
        <w:pStyle w:val="ListParagraph"/>
        <w:numPr>
          <w:ilvl w:val="0"/>
          <w:numId w:val="1"/>
        </w:numPr>
      </w:pPr>
      <w:r>
        <w:t>Document all efforts</w:t>
      </w:r>
    </w:p>
    <w:p w14:paraId="7AAF7FC4" w14:textId="2B017CCB" w:rsidR="009C157F" w:rsidRDefault="009C157F" w:rsidP="009C157F">
      <w:r>
        <w:t>Includes: school messenger, teachers, campus staff</w:t>
      </w:r>
    </w:p>
    <w:p w14:paraId="38C921D5" w14:textId="4F6B4034" w:rsidR="00AC7A67" w:rsidRDefault="00AC7A67" w:rsidP="00AC7A67">
      <w:pPr>
        <w:pStyle w:val="Heading1"/>
      </w:pPr>
      <w:r>
        <w:t>Step 2: Campus</w:t>
      </w:r>
    </w:p>
    <w:p w14:paraId="608AE241" w14:textId="330B72D2" w:rsidR="00AC7A67" w:rsidRDefault="00AC7A67" w:rsidP="00AC7A67">
      <w:r>
        <w:t xml:space="preserve">Begins at </w:t>
      </w:r>
      <w:r w:rsidRPr="00430309">
        <w:rPr>
          <w:b/>
          <w:bCs/>
        </w:rPr>
        <w:t>5 unexcused absences</w:t>
      </w:r>
      <w:r>
        <w:t xml:space="preserve"> and continues throughout the school year</w:t>
      </w:r>
    </w:p>
    <w:p w14:paraId="5940AE1E" w14:textId="53332FE7" w:rsidR="00AC7A67" w:rsidRPr="002555A4" w:rsidRDefault="00AC7A67" w:rsidP="009C157F">
      <w:pPr>
        <w:pStyle w:val="ListParagraph"/>
        <w:numPr>
          <w:ilvl w:val="0"/>
          <w:numId w:val="2"/>
        </w:numPr>
      </w:pPr>
      <w:r w:rsidRPr="002555A4">
        <w:t>90% warning letter</w:t>
      </w:r>
      <w:r w:rsidR="00E477E7">
        <w:t>/2</w:t>
      </w:r>
      <w:r w:rsidR="00E477E7" w:rsidRPr="00E477E7">
        <w:rPr>
          <w:vertAlign w:val="superscript"/>
        </w:rPr>
        <w:t>nd</w:t>
      </w:r>
      <w:r w:rsidR="00E477E7">
        <w:t xml:space="preserve"> warning letter</w:t>
      </w:r>
      <w:r w:rsidRPr="002555A4">
        <w:t xml:space="preserve"> is </w:t>
      </w:r>
      <w:r w:rsidR="00E477E7">
        <w:t>generated</w:t>
      </w:r>
    </w:p>
    <w:p w14:paraId="766B2C10" w14:textId="5DF9CC7C" w:rsidR="00AC7A67" w:rsidRDefault="00AC7A67" w:rsidP="009C157F">
      <w:pPr>
        <w:pStyle w:val="ListParagraph"/>
        <w:numPr>
          <w:ilvl w:val="0"/>
          <w:numId w:val="2"/>
        </w:numPr>
      </w:pPr>
      <w:r>
        <w:t xml:space="preserve">Absence </w:t>
      </w:r>
      <w:r w:rsidR="00E477E7">
        <w:t>O</w:t>
      </w:r>
      <w:r>
        <w:t xml:space="preserve">ccurrence </w:t>
      </w:r>
      <w:r w:rsidR="00E477E7">
        <w:t>R</w:t>
      </w:r>
      <w:r>
        <w:t>eport is run weekly at 5 absences to begin attendance interventions</w:t>
      </w:r>
    </w:p>
    <w:p w14:paraId="1374B2A6" w14:textId="07EA1571" w:rsidR="00AC7A67" w:rsidRDefault="000C03DC" w:rsidP="009C157F">
      <w:pPr>
        <w:pStyle w:val="ListParagraph"/>
        <w:numPr>
          <w:ilvl w:val="0"/>
          <w:numId w:val="2"/>
        </w:numPr>
      </w:pPr>
      <w:r>
        <w:t>Designated campus attendance support specialist (Assistant Principal, Attendance clerk, Parent Liaison)</w:t>
      </w:r>
      <w:r w:rsidR="00AC7A67">
        <w:t xml:space="preserve"> contacts parents </w:t>
      </w:r>
      <w:r w:rsidR="00430309">
        <w:t>regarding absences</w:t>
      </w:r>
    </w:p>
    <w:p w14:paraId="02F75E14" w14:textId="6E63C05D" w:rsidR="00430309" w:rsidRDefault="00430309" w:rsidP="009C157F">
      <w:pPr>
        <w:pStyle w:val="ListParagraph"/>
        <w:numPr>
          <w:ilvl w:val="0"/>
          <w:numId w:val="2"/>
        </w:numPr>
      </w:pPr>
      <w:r>
        <w:t>Continue to support each family as the next step is implemented</w:t>
      </w:r>
    </w:p>
    <w:p w14:paraId="01E3EA92" w14:textId="731D47B1" w:rsidR="00430309" w:rsidRDefault="00430309" w:rsidP="009C157F">
      <w:pPr>
        <w:pStyle w:val="ListParagraph"/>
        <w:numPr>
          <w:ilvl w:val="0"/>
          <w:numId w:val="2"/>
        </w:numPr>
      </w:pPr>
      <w:r>
        <w:t>Document all efforts.</w:t>
      </w:r>
    </w:p>
    <w:p w14:paraId="45544A3C" w14:textId="0846DA71" w:rsidR="009C157F" w:rsidRDefault="009C157F" w:rsidP="009C157F">
      <w:r>
        <w:t>Includes: teachers, campus staff, including attendance staff, counselors</w:t>
      </w:r>
    </w:p>
    <w:p w14:paraId="475C63D8" w14:textId="77777777" w:rsidR="00430309" w:rsidRDefault="00430309" w:rsidP="00430309">
      <w:pPr>
        <w:pStyle w:val="Heading1"/>
      </w:pPr>
      <w:r>
        <w:t>Step 3: Campus Administrators</w:t>
      </w:r>
    </w:p>
    <w:p w14:paraId="1A99D0A7" w14:textId="33275A12" w:rsidR="00430309" w:rsidRDefault="00430309" w:rsidP="00430309">
      <w:r>
        <w:t xml:space="preserve">Begins at </w:t>
      </w:r>
      <w:r>
        <w:rPr>
          <w:b/>
          <w:bCs/>
        </w:rPr>
        <w:t>8</w:t>
      </w:r>
      <w:r w:rsidRPr="00430309">
        <w:rPr>
          <w:b/>
          <w:bCs/>
        </w:rPr>
        <w:t xml:space="preserve"> unexcused absences</w:t>
      </w:r>
      <w:r>
        <w:t xml:space="preserve"> and continues throughout the school year</w:t>
      </w:r>
    </w:p>
    <w:p w14:paraId="2F94958F" w14:textId="2669D24D" w:rsidR="00430309" w:rsidRDefault="00430309" w:rsidP="009C157F">
      <w:pPr>
        <w:pStyle w:val="ListParagraph"/>
        <w:numPr>
          <w:ilvl w:val="0"/>
          <w:numId w:val="3"/>
        </w:numPr>
      </w:pPr>
      <w:r>
        <w:t>Campus Assistant Principal meets with the student/family</w:t>
      </w:r>
    </w:p>
    <w:p w14:paraId="44B5A545" w14:textId="27E0A00D" w:rsidR="00430309" w:rsidRDefault="00430309" w:rsidP="009C157F">
      <w:pPr>
        <w:pStyle w:val="ListParagraph"/>
        <w:numPr>
          <w:ilvl w:val="0"/>
          <w:numId w:val="3"/>
        </w:numPr>
      </w:pPr>
      <w:r>
        <w:lastRenderedPageBreak/>
        <w:t>Collaborate with student, family, teachers, school staff (as well as outside school resources) to address barriers</w:t>
      </w:r>
    </w:p>
    <w:p w14:paraId="6F68EAC3" w14:textId="76EE3369" w:rsidR="00430309" w:rsidRDefault="004747C7" w:rsidP="009C157F">
      <w:pPr>
        <w:pStyle w:val="ListParagraph"/>
        <w:numPr>
          <w:ilvl w:val="0"/>
          <w:numId w:val="3"/>
        </w:numPr>
      </w:pPr>
      <w:r w:rsidRPr="004747C7">
        <w:t>Truancy Prevention Measures (</w:t>
      </w:r>
      <w:r w:rsidR="00430309" w:rsidRPr="004747C7">
        <w:t>TPM</w:t>
      </w:r>
      <w:r>
        <w:t>)</w:t>
      </w:r>
      <w:r w:rsidR="00430309">
        <w:t xml:space="preserve"> plan is implemented with student/family</w:t>
      </w:r>
    </w:p>
    <w:p w14:paraId="5A4E36F3" w14:textId="6E938F07" w:rsidR="00430309" w:rsidRDefault="00430309" w:rsidP="009C157F">
      <w:pPr>
        <w:pStyle w:val="ListParagraph"/>
        <w:numPr>
          <w:ilvl w:val="0"/>
          <w:numId w:val="3"/>
        </w:numPr>
      </w:pPr>
      <w:r>
        <w:t>If all efforts have been exhausted and fail to meaningfully address attendance, a referral to</w:t>
      </w:r>
      <w:r w:rsidR="003E56AF">
        <w:t xml:space="preserve"> district-level attendance specialist </w:t>
      </w:r>
      <w:r>
        <w:t>will be generated</w:t>
      </w:r>
    </w:p>
    <w:p w14:paraId="7916BD48" w14:textId="761E7D21" w:rsidR="00430309" w:rsidRDefault="00430309" w:rsidP="009C157F">
      <w:pPr>
        <w:pStyle w:val="ListParagraph"/>
        <w:numPr>
          <w:ilvl w:val="0"/>
          <w:numId w:val="2"/>
        </w:numPr>
      </w:pPr>
      <w:r>
        <w:t>Document all efforts.</w:t>
      </w:r>
    </w:p>
    <w:p w14:paraId="0AB34371" w14:textId="42BAAEA7" w:rsidR="009C157F" w:rsidRDefault="009C157F" w:rsidP="009C157F">
      <w:r>
        <w:t>Includes: Campus administrator, designated staff</w:t>
      </w:r>
      <w:r w:rsidR="00E904EE">
        <w:t>, district-level attendance specialist</w:t>
      </w:r>
    </w:p>
    <w:p w14:paraId="44B02702" w14:textId="610B517C" w:rsidR="00430309" w:rsidRDefault="00430309" w:rsidP="00430309">
      <w:pPr>
        <w:pStyle w:val="Heading1"/>
      </w:pPr>
      <w:r>
        <w:t xml:space="preserve">Step 4: </w:t>
      </w:r>
      <w:r w:rsidR="00E904EE">
        <w:t>District-Level Attendance Specialist</w:t>
      </w:r>
    </w:p>
    <w:p w14:paraId="2029208C" w14:textId="52072585" w:rsidR="00430309" w:rsidRDefault="00430309" w:rsidP="00430309">
      <w:r>
        <w:t xml:space="preserve">Begins after </w:t>
      </w:r>
      <w:r w:rsidRPr="00430309">
        <w:rPr>
          <w:b/>
          <w:bCs/>
        </w:rPr>
        <w:t>11 unexcused absences</w:t>
      </w:r>
      <w:r>
        <w:t xml:space="preserve"> if all attempts at addressing attendance have been exhausted, all efforts and interventions have been documented, and follow up has been completed/documented. </w:t>
      </w:r>
    </w:p>
    <w:p w14:paraId="3B5FC170" w14:textId="0BC289ED" w:rsidR="00430309" w:rsidRDefault="00E904EE" w:rsidP="009C157F">
      <w:pPr>
        <w:pStyle w:val="ListParagraph"/>
        <w:numPr>
          <w:ilvl w:val="0"/>
          <w:numId w:val="2"/>
        </w:numPr>
      </w:pPr>
      <w:r>
        <w:t xml:space="preserve">District-level attendance specialist </w:t>
      </w:r>
      <w:r w:rsidR="00430309">
        <w:t>will begin district level interventions with the family</w:t>
      </w:r>
    </w:p>
    <w:p w14:paraId="7AB5404D" w14:textId="48C2EEAD" w:rsidR="00430309" w:rsidRDefault="00430309" w:rsidP="009C157F">
      <w:pPr>
        <w:pStyle w:val="ListParagraph"/>
        <w:numPr>
          <w:ilvl w:val="0"/>
          <w:numId w:val="2"/>
        </w:numPr>
      </w:pPr>
      <w:r>
        <w:t>Works with the family to identify and mitigate root causes of poor attendance</w:t>
      </w:r>
    </w:p>
    <w:p w14:paraId="794B3DCF" w14:textId="29A7084C" w:rsidR="00430309" w:rsidRDefault="00430309" w:rsidP="009C157F">
      <w:pPr>
        <w:pStyle w:val="ListParagraph"/>
        <w:numPr>
          <w:ilvl w:val="0"/>
          <w:numId w:val="2"/>
        </w:numPr>
      </w:pPr>
      <w:r>
        <w:t xml:space="preserve">If all efforts have failed to meaningfully address attendance, a court case will be considered. </w:t>
      </w:r>
    </w:p>
    <w:p w14:paraId="07F610D9" w14:textId="61968CFF" w:rsidR="00430309" w:rsidRDefault="009C157F" w:rsidP="00430309">
      <w:r>
        <w:t xml:space="preserve">Includes: </w:t>
      </w:r>
      <w:r w:rsidR="00E904EE">
        <w:t>District-level attendance specialist</w:t>
      </w:r>
      <w:r>
        <w:t>, community resources</w:t>
      </w:r>
    </w:p>
    <w:p w14:paraId="492856D6" w14:textId="5B96693C" w:rsidR="009C157F" w:rsidRDefault="009C157F" w:rsidP="009C157F">
      <w:pPr>
        <w:pStyle w:val="Heading1"/>
      </w:pPr>
      <w:r>
        <w:t>Step 5: Court</w:t>
      </w:r>
    </w:p>
    <w:p w14:paraId="34500E3F" w14:textId="7345E7FE" w:rsidR="009C157F" w:rsidRDefault="009C157F" w:rsidP="00430309">
      <w:r>
        <w:t>Court intervention occurs after all campus</w:t>
      </w:r>
      <w:r w:rsidR="00B96BC7">
        <w:t>-</w:t>
      </w:r>
      <w:r>
        <w:t xml:space="preserve"> and </w:t>
      </w:r>
      <w:r w:rsidR="006B630E">
        <w:t>district-based</w:t>
      </w:r>
      <w:r>
        <w:t xml:space="preserve"> interventions have been implemented and failed to meaningfully address school attendance. </w:t>
      </w:r>
    </w:p>
    <w:p w14:paraId="0280C9A7" w14:textId="3EDD76A0" w:rsidR="009C157F" w:rsidRDefault="009C157F" w:rsidP="009C157F">
      <w:pPr>
        <w:pStyle w:val="ListParagraph"/>
        <w:numPr>
          <w:ilvl w:val="0"/>
          <w:numId w:val="4"/>
        </w:numPr>
      </w:pPr>
      <w:r>
        <w:t>All other steps continue throughout the school year</w:t>
      </w:r>
    </w:p>
    <w:p w14:paraId="511CA2AE" w14:textId="3F80977D" w:rsidR="009C157F" w:rsidRDefault="009C157F" w:rsidP="009C157F">
      <w:pPr>
        <w:pStyle w:val="ListParagraph"/>
        <w:numPr>
          <w:ilvl w:val="0"/>
          <w:numId w:val="4"/>
        </w:numPr>
      </w:pPr>
      <w:r>
        <w:t>At no point will the student stop receiving interventions</w:t>
      </w:r>
    </w:p>
    <w:p w14:paraId="43405AAC" w14:textId="3F5FE11E" w:rsidR="009C157F" w:rsidRDefault="009C157F" w:rsidP="009C157F">
      <w:pPr>
        <w:pStyle w:val="ListParagraph"/>
        <w:numPr>
          <w:ilvl w:val="0"/>
          <w:numId w:val="4"/>
        </w:numPr>
      </w:pPr>
      <w:r>
        <w:t>Communication with family continues the entire school year</w:t>
      </w:r>
    </w:p>
    <w:p w14:paraId="5C4C16C9" w14:textId="7D2CFEC1" w:rsidR="009C157F" w:rsidRPr="00AC7A67" w:rsidRDefault="009C157F" w:rsidP="009C157F">
      <w:pPr>
        <w:pStyle w:val="ListParagraph"/>
        <w:numPr>
          <w:ilvl w:val="0"/>
          <w:numId w:val="4"/>
        </w:numPr>
      </w:pPr>
      <w:r>
        <w:t>Positive engagement continues in effort to motivate and encourage the student throughout the year and including when the student is involved with the court.</w:t>
      </w:r>
    </w:p>
    <w:sectPr w:rsidR="009C157F" w:rsidRPr="00AC7A67" w:rsidSect="00577EC0">
      <w:footerReference w:type="even" r:id="rId12"/>
      <w:footerReference w:type="default" r:id="rId13"/>
      <w:pgSz w:w="12240" w:h="15840"/>
      <w:pgMar w:top="1431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3CE5" w14:textId="77777777" w:rsidR="00B07174" w:rsidRDefault="00B07174" w:rsidP="00F17A9C">
      <w:r>
        <w:separator/>
      </w:r>
    </w:p>
    <w:p w14:paraId="3239BFCC" w14:textId="77777777" w:rsidR="004F0B8A" w:rsidRDefault="004F0B8A" w:rsidP="00F17A9C"/>
  </w:endnote>
  <w:endnote w:type="continuationSeparator" w:id="0">
    <w:p w14:paraId="59345951" w14:textId="77777777" w:rsidR="00B07174" w:rsidRDefault="00B07174" w:rsidP="00F17A9C">
      <w:r>
        <w:continuationSeparator/>
      </w:r>
    </w:p>
    <w:p w14:paraId="13F06059" w14:textId="77777777" w:rsidR="004F0B8A" w:rsidRDefault="004F0B8A" w:rsidP="00F17A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Cond"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65FD" w14:textId="2ABCA05B" w:rsidR="00B07174" w:rsidRDefault="00B07174" w:rsidP="00F17A9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764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42FC43" w14:textId="77777777" w:rsidR="00B07174" w:rsidRDefault="00B07174" w:rsidP="00F17A9C">
    <w:pPr>
      <w:pStyle w:val="Footer"/>
    </w:pPr>
  </w:p>
  <w:p w14:paraId="1900E1E0" w14:textId="77777777" w:rsidR="004F0B8A" w:rsidRDefault="004F0B8A" w:rsidP="00F17A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B5A3" w14:textId="536E7E41" w:rsidR="00B07174" w:rsidRPr="002518F3" w:rsidRDefault="009E65A8" w:rsidP="00F17A9C">
    <w:pPr>
      <w:pStyle w:val="Footer"/>
      <w:rPr>
        <w:rStyle w:val="PageNumber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0EE5B5B" wp14:editId="139BE2C0">
          <wp:simplePos x="0" y="0"/>
          <wp:positionH relativeFrom="column">
            <wp:posOffset>-449580</wp:posOffset>
          </wp:positionH>
          <wp:positionV relativeFrom="paragraph">
            <wp:posOffset>76200</wp:posOffset>
          </wp:positionV>
          <wp:extent cx="1248610" cy="65362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610" cy="6536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495B89" w14:textId="6BBDEDDC" w:rsidR="002518F3" w:rsidRDefault="00DC764E" w:rsidP="002518F3">
    <w:pPr>
      <w:pStyle w:val="Header"/>
      <w:spacing w:line="240" w:lineRule="auto"/>
      <w:jc w:val="right"/>
    </w:pPr>
    <w:r w:rsidRPr="002518F3">
      <w:rPr>
        <w:sz w:val="16"/>
        <w:szCs w:val="16"/>
      </w:rPr>
      <w:t>ace.e3alliance.org</w:t>
    </w:r>
  </w:p>
  <w:p w14:paraId="030C7F53" w14:textId="5843F202" w:rsidR="004F0B8A" w:rsidRPr="002518F3" w:rsidRDefault="00E51A04" w:rsidP="002518F3">
    <w:pPr>
      <w:jc w:val="right"/>
      <w:rPr>
        <w:sz w:val="16"/>
        <w:szCs w:val="16"/>
        <w:shd w:val="clear" w:color="auto" w:fill="auto"/>
      </w:rPr>
    </w:pPr>
    <w:r>
      <w:rPr>
        <w:sz w:val="16"/>
        <w:szCs w:val="16"/>
        <w:shd w:val="clear" w:color="auto" w:fill="auto"/>
      </w:rPr>
      <w:t xml:space="preserve">Example </w:t>
    </w:r>
    <w:r w:rsidR="00E477E7">
      <w:rPr>
        <w:sz w:val="16"/>
        <w:szCs w:val="16"/>
        <w:shd w:val="clear" w:color="auto" w:fill="auto"/>
      </w:rPr>
      <w:t>inspired</w:t>
    </w:r>
    <w:r>
      <w:rPr>
        <w:sz w:val="16"/>
        <w:szCs w:val="16"/>
        <w:shd w:val="clear" w:color="auto" w:fill="auto"/>
      </w:rPr>
      <w:t xml:space="preserve"> by </w:t>
    </w:r>
    <w:r w:rsidR="002C70F8">
      <w:rPr>
        <w:sz w:val="16"/>
        <w:szCs w:val="16"/>
        <w:shd w:val="clear" w:color="auto" w:fill="auto"/>
      </w:rPr>
      <w:t>Del Valle ISD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E2CC3" w14:textId="77777777" w:rsidR="00B07174" w:rsidRDefault="00B07174" w:rsidP="00F17A9C">
      <w:r>
        <w:separator/>
      </w:r>
    </w:p>
    <w:p w14:paraId="70C55DFE" w14:textId="77777777" w:rsidR="004F0B8A" w:rsidRDefault="004F0B8A" w:rsidP="00F17A9C"/>
  </w:footnote>
  <w:footnote w:type="continuationSeparator" w:id="0">
    <w:p w14:paraId="551F75AE" w14:textId="77777777" w:rsidR="00B07174" w:rsidRDefault="00B07174" w:rsidP="00F17A9C">
      <w:r>
        <w:continuationSeparator/>
      </w:r>
    </w:p>
    <w:p w14:paraId="0627431B" w14:textId="77777777" w:rsidR="004F0B8A" w:rsidRDefault="004F0B8A" w:rsidP="00F17A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A7D"/>
    <w:multiLevelType w:val="hybridMultilevel"/>
    <w:tmpl w:val="B5D42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3736E"/>
    <w:multiLevelType w:val="hybridMultilevel"/>
    <w:tmpl w:val="2C0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45071"/>
    <w:multiLevelType w:val="hybridMultilevel"/>
    <w:tmpl w:val="90E4F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50863"/>
    <w:multiLevelType w:val="hybridMultilevel"/>
    <w:tmpl w:val="DA06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761941">
    <w:abstractNumId w:val="3"/>
  </w:num>
  <w:num w:numId="2" w16cid:durableId="1886023270">
    <w:abstractNumId w:val="0"/>
  </w:num>
  <w:num w:numId="3" w16cid:durableId="1123693622">
    <w:abstractNumId w:val="2"/>
  </w:num>
  <w:num w:numId="4" w16cid:durableId="175250419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B6"/>
    <w:rsid w:val="00021CE3"/>
    <w:rsid w:val="00064278"/>
    <w:rsid w:val="00067C1A"/>
    <w:rsid w:val="000A73CE"/>
    <w:rsid w:val="000C03DC"/>
    <w:rsid w:val="0017706E"/>
    <w:rsid w:val="00196970"/>
    <w:rsid w:val="001B4D2D"/>
    <w:rsid w:val="001D2511"/>
    <w:rsid w:val="001F39E8"/>
    <w:rsid w:val="00221E90"/>
    <w:rsid w:val="002518F3"/>
    <w:rsid w:val="002555A4"/>
    <w:rsid w:val="00276AF5"/>
    <w:rsid w:val="002C70F8"/>
    <w:rsid w:val="002E48CD"/>
    <w:rsid w:val="003D06AF"/>
    <w:rsid w:val="003E56AF"/>
    <w:rsid w:val="00430309"/>
    <w:rsid w:val="004377B6"/>
    <w:rsid w:val="004747C7"/>
    <w:rsid w:val="004A18CF"/>
    <w:rsid w:val="004B5528"/>
    <w:rsid w:val="004D1A0F"/>
    <w:rsid w:val="004D5D7F"/>
    <w:rsid w:val="004F0B8A"/>
    <w:rsid w:val="004F62FD"/>
    <w:rsid w:val="00516A2C"/>
    <w:rsid w:val="0054666E"/>
    <w:rsid w:val="00577EC0"/>
    <w:rsid w:val="005F72AE"/>
    <w:rsid w:val="0063242B"/>
    <w:rsid w:val="00645CFF"/>
    <w:rsid w:val="006B500A"/>
    <w:rsid w:val="006B630E"/>
    <w:rsid w:val="00714E6C"/>
    <w:rsid w:val="007403C4"/>
    <w:rsid w:val="00752E33"/>
    <w:rsid w:val="00792CCA"/>
    <w:rsid w:val="007A084A"/>
    <w:rsid w:val="007A5C13"/>
    <w:rsid w:val="007C5185"/>
    <w:rsid w:val="007C544E"/>
    <w:rsid w:val="007C755F"/>
    <w:rsid w:val="007E7EFB"/>
    <w:rsid w:val="00802696"/>
    <w:rsid w:val="00802E09"/>
    <w:rsid w:val="00835E89"/>
    <w:rsid w:val="00882B18"/>
    <w:rsid w:val="008A6F1C"/>
    <w:rsid w:val="008C706B"/>
    <w:rsid w:val="00907B9F"/>
    <w:rsid w:val="00913E1C"/>
    <w:rsid w:val="00932DE8"/>
    <w:rsid w:val="009769BD"/>
    <w:rsid w:val="009B6168"/>
    <w:rsid w:val="009C157F"/>
    <w:rsid w:val="009E65A8"/>
    <w:rsid w:val="00A26FE3"/>
    <w:rsid w:val="00A9706D"/>
    <w:rsid w:val="00AB0DC2"/>
    <w:rsid w:val="00AC656C"/>
    <w:rsid w:val="00AC7A67"/>
    <w:rsid w:val="00AE20DE"/>
    <w:rsid w:val="00AE5ED3"/>
    <w:rsid w:val="00B07174"/>
    <w:rsid w:val="00B9157C"/>
    <w:rsid w:val="00B96BC7"/>
    <w:rsid w:val="00BB4025"/>
    <w:rsid w:val="00C04B3B"/>
    <w:rsid w:val="00C22413"/>
    <w:rsid w:val="00D17E70"/>
    <w:rsid w:val="00D27DFA"/>
    <w:rsid w:val="00D74914"/>
    <w:rsid w:val="00D94788"/>
    <w:rsid w:val="00D955E9"/>
    <w:rsid w:val="00DC764E"/>
    <w:rsid w:val="00DC7C67"/>
    <w:rsid w:val="00E36377"/>
    <w:rsid w:val="00E469F5"/>
    <w:rsid w:val="00E477E7"/>
    <w:rsid w:val="00E51A04"/>
    <w:rsid w:val="00E74E92"/>
    <w:rsid w:val="00E904EE"/>
    <w:rsid w:val="00EB0E4F"/>
    <w:rsid w:val="00EE4FAD"/>
    <w:rsid w:val="00EF18C6"/>
    <w:rsid w:val="00EF6701"/>
    <w:rsid w:val="00F045A6"/>
    <w:rsid w:val="00F17A9C"/>
    <w:rsid w:val="00F2710E"/>
    <w:rsid w:val="00F46D87"/>
    <w:rsid w:val="00FC0253"/>
    <w:rsid w:val="5D278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A96F1"/>
  <w15:chartTrackingRefBased/>
  <w15:docId w15:val="{9C28791D-02F1-0644-B40A-45FBF58D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E89"/>
    <w:pPr>
      <w:spacing w:line="360" w:lineRule="auto"/>
    </w:pPr>
    <w:rPr>
      <w:rFonts w:ascii="Myriad Pro" w:hAnsi="Myriad Pro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174"/>
    <w:pPr>
      <w:keepNext/>
      <w:keepLines/>
      <w:spacing w:before="240"/>
      <w:outlineLvl w:val="0"/>
    </w:pPr>
    <w:rPr>
      <w:rFonts w:eastAsia="Times New Roman" w:cstheme="majorBidi"/>
      <w:b/>
      <w:bCs/>
      <w:color w:val="000000" w:themeColor="text1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7A084A"/>
    <w:pPr>
      <w:spacing w:before="100" w:beforeAutospacing="1" w:after="100" w:afterAutospacing="1" w:line="240" w:lineRule="auto"/>
      <w:outlineLvl w:val="1"/>
    </w:pPr>
    <w:rPr>
      <w:rFonts w:eastAsia="Times New Roman" w:cs="Arial"/>
      <w:b/>
      <w:bCs/>
      <w:color w:val="1C657C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706E"/>
    <w:pPr>
      <w:keepNext/>
      <w:keepLines/>
      <w:spacing w:before="40"/>
      <w:outlineLvl w:val="2"/>
    </w:pPr>
    <w:rPr>
      <w:rFonts w:eastAsiaTheme="majorEastAsia" w:cstheme="majorBidi"/>
      <w:b/>
      <w:bCs/>
      <w:color w:val="2BB8B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084A"/>
    <w:rPr>
      <w:rFonts w:ascii="Myriad Pro" w:eastAsia="Times New Roman" w:hAnsi="Myriad Pro" w:cs="Arial"/>
      <w:b/>
      <w:bCs/>
      <w:color w:val="1C657C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377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377B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7174"/>
    <w:rPr>
      <w:rFonts w:ascii="Myriad Pro" w:eastAsia="Times New Roman" w:hAnsi="Myriad Pro" w:cstheme="majorBidi"/>
      <w:b/>
      <w:bCs/>
      <w:color w:val="000000" w:themeColor="text1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B07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174"/>
  </w:style>
  <w:style w:type="character" w:styleId="PageNumber">
    <w:name w:val="page number"/>
    <w:basedOn w:val="DefaultParagraphFont"/>
    <w:uiPriority w:val="99"/>
    <w:semiHidden/>
    <w:unhideWhenUsed/>
    <w:rsid w:val="00B07174"/>
  </w:style>
  <w:style w:type="paragraph" w:styleId="TOCHeading">
    <w:name w:val="TOC Heading"/>
    <w:basedOn w:val="Heading1"/>
    <w:next w:val="Normal"/>
    <w:uiPriority w:val="39"/>
    <w:unhideWhenUsed/>
    <w:qFormat/>
    <w:rsid w:val="00064278"/>
    <w:pPr>
      <w:spacing w:before="480" w:line="276" w:lineRule="auto"/>
      <w:outlineLvl w:val="9"/>
    </w:pPr>
    <w:rPr>
      <w:rFonts w:ascii="Myriad Pro SemiCond" w:eastAsiaTheme="majorEastAsia" w:hAnsi="Myriad Pro SemiCond"/>
      <w:color w:val="1C657C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802E09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802E0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802E0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02E09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02E09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02E0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02E0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02E0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02E09"/>
    <w:pPr>
      <w:ind w:left="1920"/>
    </w:pPr>
    <w:rPr>
      <w:rFonts w:asciiTheme="minorHAnsi" w:hAnsiTheme="minorHAnsi" w:cs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02E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6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64E"/>
  </w:style>
  <w:style w:type="paragraph" w:styleId="Title">
    <w:name w:val="Title"/>
    <w:basedOn w:val="Normal"/>
    <w:next w:val="Normal"/>
    <w:link w:val="TitleChar"/>
    <w:uiPriority w:val="10"/>
    <w:qFormat/>
    <w:rsid w:val="00AB0DC2"/>
    <w:pPr>
      <w:spacing w:line="240" w:lineRule="auto"/>
      <w:contextualSpacing/>
      <w:jc w:val="center"/>
    </w:pPr>
    <w:rPr>
      <w:rFonts w:eastAsia="Times New Roman" w:cstheme="majorBidi"/>
      <w:b/>
      <w:bC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0DC2"/>
    <w:rPr>
      <w:rFonts w:ascii="Myriad Pro" w:eastAsia="Times New Roman" w:hAnsi="Myriad Pro" w:cstheme="majorBidi"/>
      <w:b/>
      <w:bCs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F045A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7706E"/>
    <w:rPr>
      <w:rFonts w:ascii="Myriad Pro" w:eastAsiaTheme="majorEastAsia" w:hAnsi="Myriad Pro" w:cstheme="majorBidi"/>
      <w:b/>
      <w:bCs/>
      <w:color w:val="2BB8BA"/>
      <w:sz w:val="28"/>
      <w:szCs w:val="28"/>
    </w:rPr>
  </w:style>
  <w:style w:type="paragraph" w:styleId="NoSpacing">
    <w:name w:val="No Spacing"/>
    <w:basedOn w:val="Normal"/>
    <w:uiPriority w:val="1"/>
    <w:qFormat/>
    <w:rsid w:val="00F17A9C"/>
    <w:pPr>
      <w:spacing w:line="240" w:lineRule="auto"/>
    </w:pPr>
    <w:rPr>
      <w:i/>
      <w:iCs/>
    </w:rPr>
  </w:style>
  <w:style w:type="table" w:styleId="TableGrid">
    <w:name w:val="Table Grid"/>
    <w:basedOn w:val="TableNormal"/>
    <w:uiPriority w:val="39"/>
    <w:rsid w:val="0079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92CCA"/>
  </w:style>
  <w:style w:type="character" w:customStyle="1" w:styleId="apple-tab-span">
    <w:name w:val="apple-tab-span"/>
    <w:basedOn w:val="DefaultParagraphFont"/>
    <w:rsid w:val="007403C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shd w:val="clear" w:color="auto" w:fill="aut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2A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cf9a56-78a0-40d7-994d-6cc6051463a0">
      <Terms xmlns="http://schemas.microsoft.com/office/infopath/2007/PartnerControls"/>
    </lcf76f155ced4ddcb4097134ff3c332f>
    <TaxCatchAll xmlns="0a5a1641-53eb-41a6-b593-cd2765731b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20" ma:contentTypeDescription="Create a new document." ma:contentTypeScope="" ma:versionID="a9d369336e6af7837fdb8c1fa652669a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42628fa5665715c7bc56f22a7c7cf7f6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3" nillable="true" ma:displayName="Taxonomy Catch All Column" ma:hidden="true" ma:list="{5df1df50-f847-45cc-aa8f-3defebe75ab5}" ma:internalName="TaxCatchAll" ma:showField="CatchAllData" ma:web="0a5a1641-53eb-41a6-b593-cd2765731b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b757248-778b-4a7f-a2d1-fda265b34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31AC83-27F5-4C35-9CB4-885CB86D7994}">
  <ds:schemaRefs>
    <ds:schemaRef ds:uri="http://schemas.microsoft.com/office/2006/metadata/properties"/>
    <ds:schemaRef ds:uri="http://schemas.microsoft.com/office/infopath/2007/PartnerControls"/>
    <ds:schemaRef ds:uri="aecf9a56-78a0-40d7-994d-6cc6051463a0"/>
    <ds:schemaRef ds:uri="0a5a1641-53eb-41a6-b593-cd2765731b5a"/>
  </ds:schemaRefs>
</ds:datastoreItem>
</file>

<file path=customXml/itemProps2.xml><?xml version="1.0" encoding="utf-8"?>
<ds:datastoreItem xmlns:ds="http://schemas.openxmlformats.org/officeDocument/2006/customXml" ds:itemID="{DD5504F5-6D40-47AA-99ED-686A41C15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B6202-66CE-4A7C-B69C-2E555AD98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146BDB-6537-3C4F-8A9B-0B2F6544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Kai</dc:creator>
  <cp:keywords/>
  <dc:description/>
  <cp:lastModifiedBy>Kaci Kai</cp:lastModifiedBy>
  <cp:revision>20</cp:revision>
  <dcterms:created xsi:type="dcterms:W3CDTF">2022-07-14T16:34:00Z</dcterms:created>
  <dcterms:modified xsi:type="dcterms:W3CDTF">2022-07-22T19:17:00Z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0x010100082AEE2E76F0214BBEC963BEC77BCBD2</vt:lpwstr>
  </property>
  <property fmtid="{D5CDD505-2E9C-101B-9397-08002B2CF9AE}" pid="3" name="MediaServiceImageTags">
    <vt:lpwstr/>
  </property>
</Properties>
</file>