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971EF" w:rsidR="00A77E70" w:rsidP="31CE1DC9" w:rsidRDefault="003C660D" w14:paraId="2938745D" w14:textId="12C45D12">
      <w:pPr>
        <w:spacing w:line="259" w:lineRule="auto"/>
        <w:ind w:left="-90"/>
        <w:rPr>
          <w:rFonts w:eastAsia="Times New Roman" w:cs="Times New Roman"/>
          <w:b/>
          <w:bCs/>
          <w:color w:val="29B0B0"/>
          <w:sz w:val="44"/>
          <w:szCs w:val="44"/>
        </w:rPr>
      </w:pPr>
      <w:r w:rsidRPr="004971EF">
        <w:rPr>
          <w:rFonts w:eastAsia="Times New Roman" w:cs="Times New Roman"/>
          <w:b/>
          <w:bCs/>
          <w:color w:val="29B0B0"/>
          <w:sz w:val="44"/>
          <w:szCs w:val="44"/>
        </w:rPr>
        <w:t xml:space="preserve">How </w:t>
      </w:r>
      <w:r w:rsidRPr="004971EF" w:rsidR="004971EF">
        <w:rPr>
          <w:rFonts w:eastAsia="Times New Roman" w:cs="Times New Roman"/>
          <w:b/>
          <w:bCs/>
          <w:color w:val="29B0B0"/>
          <w:sz w:val="44"/>
          <w:szCs w:val="44"/>
        </w:rPr>
        <w:t>Campus-</w:t>
      </w:r>
      <w:r w:rsidR="004971EF">
        <w:rPr>
          <w:rFonts w:eastAsia="Times New Roman" w:cs="Times New Roman"/>
          <w:b/>
          <w:bCs/>
          <w:color w:val="29B0B0"/>
          <w:sz w:val="44"/>
          <w:szCs w:val="44"/>
        </w:rPr>
        <w:t>b</w:t>
      </w:r>
      <w:r w:rsidRPr="004971EF" w:rsidR="004971EF">
        <w:rPr>
          <w:rFonts w:eastAsia="Times New Roman" w:cs="Times New Roman"/>
          <w:b/>
          <w:bCs/>
          <w:color w:val="29B0B0"/>
          <w:sz w:val="44"/>
          <w:szCs w:val="44"/>
        </w:rPr>
        <w:t>ased Community Agencies</w:t>
      </w:r>
      <w:r w:rsidRPr="004971EF">
        <w:rPr>
          <w:rFonts w:eastAsia="Times New Roman" w:cs="Times New Roman"/>
          <w:b/>
          <w:bCs/>
          <w:color w:val="29B0B0"/>
          <w:sz w:val="44"/>
          <w:szCs w:val="44"/>
        </w:rPr>
        <w:t xml:space="preserve"> </w:t>
      </w:r>
      <w:r w:rsidR="004971EF">
        <w:rPr>
          <w:rFonts w:eastAsia="Times New Roman" w:cs="Times New Roman"/>
          <w:b/>
          <w:bCs/>
          <w:color w:val="29B0B0"/>
          <w:sz w:val="44"/>
          <w:szCs w:val="44"/>
        </w:rPr>
        <w:t>C</w:t>
      </w:r>
      <w:r w:rsidRPr="004971EF">
        <w:rPr>
          <w:rFonts w:eastAsia="Times New Roman" w:cs="Times New Roman"/>
          <w:b/>
          <w:bCs/>
          <w:color w:val="29B0B0"/>
          <w:sz w:val="44"/>
          <w:szCs w:val="44"/>
        </w:rPr>
        <w:t xml:space="preserve">an </w:t>
      </w:r>
      <w:r w:rsidRPr="004971EF" w:rsidR="002B27AB">
        <w:rPr>
          <w:rFonts w:eastAsia="Times New Roman" w:cs="Times New Roman"/>
          <w:b/>
          <w:bCs/>
          <w:color w:val="29B0B0"/>
          <w:sz w:val="44"/>
          <w:szCs w:val="44"/>
        </w:rPr>
        <w:t>Help Students ACE their School Year</w:t>
      </w:r>
    </w:p>
    <w:p w:rsidRPr="00A77E70" w:rsidR="00265CF3" w:rsidP="00F409C7" w:rsidRDefault="00265CF3" w14:paraId="44A834DB" w14:textId="77777777">
      <w:pPr>
        <w:pStyle w:val="paragraph"/>
        <w:pBdr>
          <w:bottom w:val="single" w:color="auto" w:sz="4" w:space="1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b/>
          <w:bCs/>
          <w:noProof/>
          <w:color w:val="2D2D2D"/>
          <w:sz w:val="28"/>
          <w:szCs w:val="28"/>
          <w:shd w:val="clear" w:color="auto" w:fill="FFFFFF"/>
        </w:rPr>
      </w:pPr>
    </w:p>
    <w:p w:rsidR="00147682" w:rsidP="00147682" w:rsidRDefault="00147682" w14:paraId="4F0AA6E0" w14:textId="7831DDE5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="00147682">
        <w:drawing>
          <wp:inline wp14:editId="34DEA6B1" wp14:anchorId="2C1A8232">
            <wp:extent cx="1746962" cy="914400"/>
            <wp:effectExtent l="0" t="0" r="0" b="0"/>
            <wp:docPr id="9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d650e34ecbac422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7682" w:rsidR="00A90788" w:rsidP="00147682" w:rsidRDefault="00A90788" w14:paraId="62BE657A" w14:textId="4444FAA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18"/>
          <w:szCs w:val="18"/>
        </w:rPr>
      </w:pP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ACE is a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partnership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between schools and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families 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>that allows students to</w:t>
      </w:r>
      <w:r w:rsidR="00147682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: </w:t>
      </w:r>
    </w:p>
    <w:p w:rsidRPr="00A90788" w:rsidR="00A90788" w:rsidP="34262426" w:rsidRDefault="00A90788" w14:paraId="3D47D662" w14:textId="54F9252F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ATTEND 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– by </w:t>
      </w:r>
      <w:r w:rsidRPr="4A8EC57B" w:rsidR="002566D4">
        <w:rPr>
          <w:rStyle w:val="normaltextrun"/>
          <w:rFonts w:cs="Segoe UI" w:asciiTheme="minorHAnsi" w:hAnsiTheme="minorHAnsi"/>
          <w:color w:val="2D2D2D"/>
          <w:sz w:val="21"/>
          <w:szCs w:val="21"/>
        </w:rPr>
        <w:t>being present for r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emote or on-campus </w:t>
      </w:r>
      <w:r w:rsidRPr="4A8EC57B" w:rsidR="65F32056">
        <w:rPr>
          <w:rStyle w:val="normaltextrun"/>
          <w:rFonts w:cs="Segoe UI" w:asciiTheme="minorHAnsi" w:hAnsiTheme="minorHAnsi"/>
          <w:color w:val="2D2D2D"/>
          <w:sz w:val="21"/>
          <w:szCs w:val="21"/>
        </w:rPr>
        <w:t>learning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with a feeling of wellness, safety, and belonging  </w:t>
      </w:r>
    </w:p>
    <w:p w:rsidRPr="00A90788" w:rsidR="00A90788" w:rsidP="4A8EC57B" w:rsidRDefault="00A90788" w14:paraId="07F83802" w14:textId="649F5061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COMMIT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 – by showing dedication to learning with a feeling of connection to what is being taught   </w:t>
      </w:r>
    </w:p>
    <w:p w:rsidR="00AB55B7" w:rsidP="4A8EC57B" w:rsidRDefault="00A90788" w14:paraId="18EEF829" w14:textId="1DE56A3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ENGAGE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 – by </w:t>
      </w:r>
      <w:r w:rsidRPr="4A8EC57B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displaying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academic progress with a feeling of </w:t>
      </w:r>
      <w:r w:rsidRPr="4A8EC57B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confidence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and accomplishment    </w:t>
      </w:r>
    </w:p>
    <w:p w:rsidR="00566863" w:rsidP="00A90788" w:rsidRDefault="00566863" w14:paraId="2B6BE0E3" w14:textId="649F1C8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</w:p>
    <w:p w:rsidR="00993226" w:rsidRDefault="000736FF" w14:paraId="178589A2" w14:textId="127FD4FF">
      <w:r w:rsidR="254B8CA2">
        <w:drawing>
          <wp:inline wp14:editId="5932A10A" wp14:anchorId="0288B473">
            <wp:extent cx="1847850" cy="1847850"/>
            <wp:effectExtent l="0" t="0" r="0" b="0"/>
            <wp:docPr id="18299818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16b58900fa41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61F" w:rsidR="00C64BCC" w:rsidP="5A93FCD4" w:rsidRDefault="002B27AB" w14:paraId="6533D059" w14:textId="524E31F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  <w:r>
        <w:rPr>
          <w:rStyle w:val="normaltextrun"/>
          <w:rFonts w:cs="Segoe UI" w:asciiTheme="minorHAnsi" w:hAnsiTheme="minorHAnsi"/>
          <w:b/>
          <w:bCs/>
          <w:color w:val="29B0B0"/>
        </w:rPr>
        <w:br w:type="column"/>
      </w:r>
      <w:r w:rsidR="004971EF">
        <w:rPr>
          <w:rStyle w:val="normaltextrun"/>
          <w:rFonts w:cs="Segoe UI" w:asciiTheme="minorHAnsi" w:hAnsiTheme="minorHAnsi"/>
          <w:b/>
          <w:bCs/>
          <w:color w:val="29B0B0"/>
        </w:rPr>
        <w:t>YOUR ROLE IN SUPPORTING THE ACE CAMPAIGN</w:t>
      </w:r>
      <w:r w:rsidRPr="6A168369" w:rsidR="6EB4F73F">
        <w:rPr>
          <w:rStyle w:val="normaltextrun"/>
          <w:rFonts w:cs="Segoe UI" w:asciiTheme="minorHAnsi" w:hAnsiTheme="minorHAnsi"/>
          <w:b/>
          <w:bCs/>
          <w:color w:val="29B0B0"/>
        </w:rPr>
        <w:t xml:space="preserve"> </w:t>
      </w:r>
    </w:p>
    <w:p w:rsidRPr="004971EF" w:rsidR="004971EF" w:rsidP="004971EF" w:rsidRDefault="005214E7" w14:paraId="25D178DA" w14:textId="27E5A4E1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As a c</w:t>
      </w:r>
      <w:r w:rsidRPr="004971EF" w:rsidR="004971EF">
        <w:rPr>
          <w:rFonts w:eastAsia="Times New Roman" w:cs="Times New Roman"/>
          <w:color w:val="000000" w:themeColor="text1"/>
          <w:sz w:val="22"/>
          <w:szCs w:val="22"/>
        </w:rPr>
        <w:t>ommunity agenc</w:t>
      </w:r>
      <w:r>
        <w:rPr>
          <w:rFonts w:eastAsia="Times New Roman" w:cs="Times New Roman"/>
          <w:color w:val="000000" w:themeColor="text1"/>
          <w:sz w:val="22"/>
          <w:szCs w:val="22"/>
        </w:rPr>
        <w:t xml:space="preserve">y, you </w:t>
      </w:r>
      <w:r w:rsidRPr="004971EF" w:rsidR="004971EF">
        <w:rPr>
          <w:rFonts w:eastAsia="Times New Roman" w:cs="Times New Roman"/>
          <w:color w:val="000000" w:themeColor="text1"/>
          <w:sz w:val="22"/>
          <w:szCs w:val="22"/>
        </w:rPr>
        <w:t xml:space="preserve">can support the school-family partnership around attendance by understanding that: </w:t>
      </w:r>
    </w:p>
    <w:p w:rsidRPr="004971EF" w:rsidR="004971EF" w:rsidP="004971EF" w:rsidRDefault="004971EF" w14:paraId="4CC6CD25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4971EF" w:rsidR="004971EF" w:rsidP="004971EF" w:rsidRDefault="004971EF" w14:paraId="01B8F37D" w14:textId="56FB8560">
      <w:pPr>
        <w:pStyle w:val="ListParagraph"/>
        <w:numPr>
          <w:ilvl w:val="0"/>
          <w:numId w:val="1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4971EF">
        <w:rPr>
          <w:rFonts w:eastAsia="Times New Roman" w:cs="Times New Roman"/>
          <w:color w:val="000000" w:themeColor="text1"/>
          <w:sz w:val="22"/>
          <w:szCs w:val="22"/>
        </w:rPr>
        <w:t xml:space="preserve">Attendance matters for success in school and life beginning </w:t>
      </w:r>
      <w:r w:rsidR="005214E7">
        <w:rPr>
          <w:rFonts w:eastAsia="Times New Roman" w:cs="Times New Roman"/>
          <w:color w:val="000000" w:themeColor="text1"/>
          <w:sz w:val="22"/>
          <w:szCs w:val="22"/>
        </w:rPr>
        <w:t>in</w:t>
      </w:r>
      <w:r w:rsidRPr="004971EF">
        <w:rPr>
          <w:rFonts w:eastAsia="Times New Roman" w:cs="Times New Roman"/>
          <w:color w:val="000000" w:themeColor="text1"/>
          <w:sz w:val="22"/>
          <w:szCs w:val="22"/>
        </w:rPr>
        <w:t xml:space="preserve"> pre-K and kindergarten.  </w:t>
      </w:r>
    </w:p>
    <w:p w:rsidRPr="004971EF" w:rsidR="004971EF" w:rsidP="004971EF" w:rsidRDefault="004971EF" w14:paraId="53A54A77" w14:textId="77777777">
      <w:pPr>
        <w:pStyle w:val="ListParagraph"/>
        <w:numPr>
          <w:ilvl w:val="0"/>
          <w:numId w:val="1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4971EF">
        <w:rPr>
          <w:rFonts w:eastAsia="Times New Roman" w:cs="Times New Roman"/>
          <w:color w:val="000000" w:themeColor="text1"/>
          <w:sz w:val="22"/>
          <w:szCs w:val="22"/>
        </w:rPr>
        <w:t xml:space="preserve">Poor attendance is not only about unexcused absences or willfully skipping but about students underperforming. Absences add up quickly.  </w:t>
      </w:r>
    </w:p>
    <w:p w:rsidRPr="004971EF" w:rsidR="004971EF" w:rsidP="004971EF" w:rsidRDefault="004971EF" w14:paraId="6DF14D33" w14:textId="77777777">
      <w:pPr>
        <w:pStyle w:val="ListParagraph"/>
        <w:numPr>
          <w:ilvl w:val="0"/>
          <w:numId w:val="1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4971EF">
        <w:rPr>
          <w:rFonts w:eastAsia="Times New Roman" w:cs="Times New Roman"/>
          <w:color w:val="000000" w:themeColor="text1"/>
          <w:sz w:val="22"/>
          <w:szCs w:val="22"/>
        </w:rPr>
        <w:t xml:space="preserve">As adults who are active in a child’s life, we are collectively responsible for making sure they develop the habit of regular attendance. </w:t>
      </w:r>
    </w:p>
    <w:p w:rsidRPr="004971EF" w:rsidR="004971EF" w:rsidP="004971EF" w:rsidRDefault="004971EF" w14:paraId="6B57D73C" w14:textId="77777777">
      <w:pPr>
        <w:pStyle w:val="ListParagraph"/>
        <w:numPr>
          <w:ilvl w:val="0"/>
          <w:numId w:val="1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4971EF">
        <w:rPr>
          <w:rFonts w:eastAsia="Times New Roman" w:cs="Times New Roman"/>
          <w:color w:val="000000" w:themeColor="text1"/>
          <w:sz w:val="22"/>
          <w:szCs w:val="22"/>
        </w:rPr>
        <w:t xml:space="preserve">The greatest disadvantage is loss of instruction. Even a few minutes makes a difference, so students should avoid leaving class early or arriving late, and remain engaged and committed in each class.  </w:t>
      </w:r>
    </w:p>
    <w:p w:rsidRPr="004971EF" w:rsidR="004971EF" w:rsidP="004971EF" w:rsidRDefault="005214E7" w14:paraId="3F3794EB" w14:textId="2CCC8B71">
      <w:pPr>
        <w:pStyle w:val="ListParagraph"/>
        <w:numPr>
          <w:ilvl w:val="0"/>
          <w:numId w:val="19"/>
        </w:num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If</w:t>
      </w:r>
      <w:r w:rsidRPr="004971EF" w:rsidR="004971EF">
        <w:rPr>
          <w:rFonts w:eastAsia="Times New Roman" w:cs="Times New Roman"/>
          <w:color w:val="000000" w:themeColor="text1"/>
          <w:sz w:val="22"/>
          <w:szCs w:val="22"/>
        </w:rPr>
        <w:t xml:space="preserve"> challenges arise at home related to internet connectivity, health care, housing, transportation, or food, families should feel confident in seeking support from the school community.  </w:t>
      </w:r>
    </w:p>
    <w:p w:rsidRPr="004971EF" w:rsidR="002B27AB" w:rsidP="004971EF" w:rsidRDefault="004971EF" w14:paraId="65686F5C" w14:textId="35516648">
      <w:pPr>
        <w:pStyle w:val="ListParagraph"/>
        <w:numPr>
          <w:ilvl w:val="0"/>
          <w:numId w:val="1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4971EF">
        <w:rPr>
          <w:rFonts w:eastAsia="Times New Roman" w:cs="Times New Roman"/>
          <w:color w:val="000000" w:themeColor="text1"/>
          <w:sz w:val="22"/>
          <w:szCs w:val="22"/>
        </w:rPr>
        <w:t>When challenges arise that may impact students’ ability to fully attend, commit, and engage, this is communicated to families, as appropriate.</w:t>
      </w:r>
    </w:p>
    <w:p w:rsidR="004971EF" w:rsidP="002B27AB" w:rsidRDefault="004971EF" w14:paraId="37DD2E39" w14:textId="77777777">
      <w:pPr>
        <w:rPr>
          <w:rStyle w:val="normaltextrun"/>
          <w:rFonts w:cs="Segoe UI"/>
          <w:b/>
          <w:bCs/>
          <w:color w:val="29B0B0"/>
        </w:rPr>
      </w:pPr>
    </w:p>
    <w:p w:rsidR="002B27AB" w:rsidP="002B27AB" w:rsidRDefault="005214E7" w14:paraId="2169D7FA" w14:textId="1FB72B72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cs="Segoe UI"/>
          <w:b/>
          <w:bCs/>
          <w:color w:val="29B0B0"/>
        </w:rPr>
        <w:t>How</w:t>
      </w:r>
      <w:r w:rsidR="004971EF">
        <w:rPr>
          <w:rStyle w:val="normaltextrun"/>
          <w:rFonts w:cs="Segoe UI"/>
          <w:b/>
          <w:bCs/>
          <w:color w:val="29B0B0"/>
        </w:rPr>
        <w:t xml:space="preserve"> to communicate with schools, families, and students</w:t>
      </w:r>
    </w:p>
    <w:p w:rsidRPr="004971EF" w:rsidR="004971EF" w:rsidP="004971EF" w:rsidRDefault="004971EF" w14:paraId="252F0338" w14:textId="50B092F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640DABCF">
        <w:rPr>
          <w:sz w:val="22"/>
          <w:szCs w:val="22"/>
        </w:rPr>
        <w:t xml:space="preserve">Ask your school </w:t>
      </w:r>
      <w:r w:rsidRPr="640DABCF" w:rsidR="005214E7">
        <w:rPr>
          <w:sz w:val="22"/>
          <w:szCs w:val="22"/>
        </w:rPr>
        <w:t xml:space="preserve">liaison </w:t>
      </w:r>
      <w:r w:rsidRPr="640DABCF">
        <w:rPr>
          <w:sz w:val="22"/>
          <w:szCs w:val="22"/>
        </w:rPr>
        <w:t xml:space="preserve">about the new ACE Attendance Matters campaign. Visit </w:t>
      </w:r>
      <w:hyperlink r:id="rId13">
        <w:r w:rsidRPr="640DABCF">
          <w:rPr>
            <w:rStyle w:val="Hyperlink"/>
            <w:sz w:val="22"/>
            <w:szCs w:val="22"/>
          </w:rPr>
          <w:t>ace.e3alliance.org</w:t>
        </w:r>
      </w:hyperlink>
      <w:r w:rsidRPr="640DABCF">
        <w:rPr>
          <w:sz w:val="22"/>
          <w:szCs w:val="22"/>
        </w:rPr>
        <w:t xml:space="preserve">. </w:t>
      </w:r>
    </w:p>
    <w:p w:rsidRPr="004971EF" w:rsidR="004971EF" w:rsidP="004971EF" w:rsidRDefault="004971EF" w14:paraId="3E6239C7" w14:textId="7777777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971EF">
        <w:rPr>
          <w:sz w:val="22"/>
          <w:szCs w:val="22"/>
        </w:rPr>
        <w:t xml:space="preserve">Teach parents about the importance of regular attendance starting in pre-K and kindergarten. </w:t>
      </w:r>
    </w:p>
    <w:p w:rsidRPr="004971EF" w:rsidR="004971EF" w:rsidP="004971EF" w:rsidRDefault="004971EF" w14:paraId="52B06528" w14:textId="7777777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971EF">
        <w:rPr>
          <w:sz w:val="22"/>
          <w:szCs w:val="22"/>
        </w:rPr>
        <w:t xml:space="preserve">Help parents of older students understand that excessive absence is a critical warning sign for dropping out, which severely limits their student’s future success in job opportunities and earnings over their lifetime. </w:t>
      </w:r>
    </w:p>
    <w:p w:rsidRPr="004971EF" w:rsidR="004971EF" w:rsidP="004971EF" w:rsidRDefault="004971EF" w14:paraId="3F2DB205" w14:textId="5B6CFEA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971EF">
        <w:rPr>
          <w:sz w:val="22"/>
          <w:szCs w:val="22"/>
        </w:rPr>
        <w:t>Inspire parents to take advantage of opportunities in public school</w:t>
      </w:r>
      <w:r w:rsidR="005214E7">
        <w:rPr>
          <w:sz w:val="22"/>
          <w:szCs w:val="22"/>
        </w:rPr>
        <w:t xml:space="preserve"> (</w:t>
      </w:r>
      <w:r w:rsidRPr="004971EF">
        <w:rPr>
          <w:sz w:val="22"/>
          <w:szCs w:val="22"/>
        </w:rPr>
        <w:t>sports, music, theatre, academic clubs</w:t>
      </w:r>
      <w:r w:rsidR="005214E7">
        <w:rPr>
          <w:sz w:val="22"/>
          <w:szCs w:val="22"/>
        </w:rPr>
        <w:t>)</w:t>
      </w:r>
      <w:r w:rsidRPr="004971EF">
        <w:rPr>
          <w:sz w:val="22"/>
          <w:szCs w:val="22"/>
        </w:rPr>
        <w:t xml:space="preserve">, which can be expensive and more difficult to experience </w:t>
      </w:r>
      <w:bookmarkStart w:name="_GoBack" w:id="0"/>
      <w:bookmarkEnd w:id="0"/>
      <w:r w:rsidRPr="004971EF">
        <w:rPr>
          <w:sz w:val="22"/>
          <w:szCs w:val="22"/>
        </w:rPr>
        <w:t>beyond the high school years. Provide an array of services (social work, mental health, medical, economic</w:t>
      </w:r>
      <w:r w:rsidR="005214E7">
        <w:rPr>
          <w:sz w:val="22"/>
          <w:szCs w:val="22"/>
        </w:rPr>
        <w:t>,</w:t>
      </w:r>
      <w:r w:rsidRPr="004971EF">
        <w:rPr>
          <w:sz w:val="22"/>
          <w:szCs w:val="22"/>
        </w:rPr>
        <w:t xml:space="preserve"> and case management supports</w:t>
      </w:r>
      <w:r w:rsidR="005214E7">
        <w:rPr>
          <w:sz w:val="22"/>
          <w:szCs w:val="22"/>
        </w:rPr>
        <w:t>)</w:t>
      </w:r>
      <w:r w:rsidRPr="004971EF">
        <w:rPr>
          <w:sz w:val="22"/>
          <w:szCs w:val="22"/>
        </w:rPr>
        <w:t xml:space="preserve"> to families of children with extended absences. </w:t>
      </w:r>
    </w:p>
    <w:p w:rsidR="0016546E" w:rsidP="004971EF" w:rsidRDefault="004971EF" w14:paraId="728E4E56" w14:textId="256189F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971EF">
        <w:rPr>
          <w:sz w:val="22"/>
          <w:szCs w:val="22"/>
        </w:rPr>
        <w:t xml:space="preserve">Provide </w:t>
      </w:r>
      <w:r w:rsidR="005214E7">
        <w:rPr>
          <w:sz w:val="22"/>
          <w:szCs w:val="22"/>
        </w:rPr>
        <w:t xml:space="preserve">appropriate </w:t>
      </w:r>
      <w:r w:rsidRPr="004971EF">
        <w:rPr>
          <w:sz w:val="22"/>
          <w:szCs w:val="22"/>
        </w:rPr>
        <w:t xml:space="preserve">resources for families </w:t>
      </w:r>
      <w:r w:rsidR="005214E7">
        <w:rPr>
          <w:sz w:val="22"/>
          <w:szCs w:val="22"/>
        </w:rPr>
        <w:t>in</w:t>
      </w:r>
      <w:r w:rsidRPr="004971EF">
        <w:rPr>
          <w:sz w:val="22"/>
          <w:szCs w:val="22"/>
        </w:rPr>
        <w:t xml:space="preserve"> remote and on-campus learning.</w:t>
      </w:r>
    </w:p>
    <w:p w:rsidR="004971EF" w:rsidP="004971EF" w:rsidRDefault="004971EF" w14:paraId="442E098B" w14:textId="510A68F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971EF">
        <w:rPr>
          <w:sz w:val="22"/>
          <w:szCs w:val="22"/>
        </w:rPr>
        <w:t xml:space="preserve">Determine </w:t>
      </w:r>
      <w:r>
        <w:rPr>
          <w:sz w:val="22"/>
          <w:szCs w:val="22"/>
        </w:rPr>
        <w:t>other ways your team will</w:t>
      </w:r>
      <w:r w:rsidRPr="004971EF">
        <w:rPr>
          <w:sz w:val="22"/>
          <w:szCs w:val="22"/>
        </w:rPr>
        <w:t xml:space="preserve"> support the school-family ACE partnership. </w:t>
      </w:r>
    </w:p>
    <w:p w:rsidR="005214E7" w:rsidP="005214E7" w:rsidRDefault="005214E7" w14:paraId="10475B81" w14:textId="77777777">
      <w:pPr>
        <w:rPr>
          <w:sz w:val="22"/>
          <w:szCs w:val="22"/>
        </w:rPr>
      </w:pPr>
    </w:p>
    <w:p w:rsidRPr="005214E7" w:rsidR="005214E7" w:rsidP="005214E7" w:rsidRDefault="005214E7" w14:paraId="1768A5B1" w14:textId="29F75367">
      <w:pPr>
        <w:rPr>
          <w:sz w:val="22"/>
          <w:szCs w:val="22"/>
        </w:rPr>
      </w:pPr>
      <w:r w:rsidRPr="005214E7">
        <w:rPr>
          <w:sz w:val="22"/>
          <w:szCs w:val="22"/>
        </w:rPr>
        <w:t xml:space="preserve">Thank you for your dedication to our Central Texas students and this ACE campaign. We can make this a win-win situation for all when we work together as partners in education to help our children ACE their school year!   </w:t>
      </w:r>
    </w:p>
    <w:sectPr w:rsidRPr="005214E7" w:rsidR="005214E7" w:rsidSect="0058627C">
      <w:footerReference w:type="default" r:id="rId14"/>
      <w:pgSz w:w="12240" w:h="15840" w:orient="portrait"/>
      <w:pgMar w:top="1089" w:right="980" w:bottom="1098" w:left="1440" w:header="720" w:footer="720" w:gutter="0"/>
      <w:cols w:equalWidth="0" w:space="720" w:num="2" w:sep="1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32" w:rsidP="00A77E70" w:rsidRDefault="00BB4B32" w14:paraId="274ACF82" w14:textId="77777777">
      <w:r>
        <w:separator/>
      </w:r>
    </w:p>
  </w:endnote>
  <w:endnote w:type="continuationSeparator" w:id="0">
    <w:p w:rsidR="00BB4B32" w:rsidP="00A77E70" w:rsidRDefault="00BB4B32" w14:paraId="45B440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47682" w:rsidR="00A77E70" w:rsidP="00993226" w:rsidRDefault="00834E6B" w14:paraId="11A7DB7B" w14:textId="5080A4D3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E6B" w:rsidR="62CBF969">
      <w:rPr>
        <w:color w:val="767171" w:themeColor="background2" w:themeShade="80"/>
        <w:sz w:val="20"/>
        <w:szCs w:val="20"/>
      </w:rPr>
      <w:t>#</w:t>
    </w:r>
    <w:proofErr w:type="spellStart"/>
    <w:r w:rsidR="62CBF969">
      <w:rPr>
        <w:color w:val="767171" w:themeColor="background2" w:themeShade="80"/>
        <w:sz w:val="20"/>
        <w:szCs w:val="20"/>
      </w:rPr>
      <w:t>A</w:t>
    </w:r>
    <w:r w:rsidRPr="00834E6B" w:rsidR="62CBF969">
      <w:rPr>
        <w:color w:val="767171" w:themeColor="background2" w:themeShade="80"/>
        <w:sz w:val="20"/>
        <w:szCs w:val="20"/>
      </w:rPr>
      <w:t>ttendance</w:t>
    </w:r>
    <w:r w:rsidR="62CBF969">
      <w:rPr>
        <w:color w:val="767171" w:themeColor="background2" w:themeShade="80"/>
        <w:sz w:val="20"/>
        <w:szCs w:val="20"/>
      </w:rPr>
      <w:t>M</w:t>
    </w:r>
    <w:r w:rsidRPr="00834E6B" w:rsidR="62CBF969">
      <w:rPr>
        <w:color w:val="767171" w:themeColor="background2" w:themeShade="80"/>
        <w:sz w:val="20"/>
        <w:szCs w:val="20"/>
      </w:rPr>
      <w:t>atters</w:t>
    </w:r>
    <w:proofErr w:type="spellEnd"/>
    <w:r w:rsidRPr="00834E6B" w:rsidR="62CBF969">
      <w:rPr>
        <w:color w:val="767171" w:themeColor="background2" w:themeShade="80"/>
        <w:sz w:val="20"/>
        <w:szCs w:val="20"/>
      </w:rPr>
      <w:t> #</w:t>
    </w:r>
    <w:proofErr w:type="spellStart"/>
    <w:r w:rsidR="62CBF969">
      <w:rPr>
        <w:color w:val="767171" w:themeColor="background2" w:themeShade="80"/>
        <w:sz w:val="20"/>
        <w:szCs w:val="20"/>
      </w:rPr>
      <w:t>ACE</w:t>
    </w:r>
    <w:r w:rsidRPr="00834E6B" w:rsidR="62CBF969">
      <w:rPr>
        <w:color w:val="767171" w:themeColor="background2" w:themeShade="80"/>
        <w:sz w:val="20"/>
        <w:szCs w:val="20"/>
      </w:rPr>
      <w:t>it</w:t>
    </w:r>
    <w:proofErr w:type="spellEnd"/>
    <w:r w:rsidRPr="00834E6B" w:rsidR="62CBF969">
      <w:rPr>
        <w:color w:val="767171" w:themeColor="background2" w:themeShade="80"/>
        <w:sz w:val="20"/>
        <w:szCs w:val="20"/>
      </w:rPr>
      <w:t> </w:t>
    </w:r>
  </w:p>
  <w:p w:rsidR="00332F21" w:rsidP="00993226" w:rsidRDefault="00332F21" w14:paraId="7D49F1E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32" w:rsidP="00A77E70" w:rsidRDefault="00BB4B32" w14:paraId="045408C5" w14:textId="77777777">
      <w:r>
        <w:separator/>
      </w:r>
    </w:p>
  </w:footnote>
  <w:footnote w:type="continuationSeparator" w:id="0">
    <w:p w:rsidR="00BB4B32" w:rsidP="00A77E70" w:rsidRDefault="00BB4B32" w14:paraId="261C506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1371B07"/>
    <w:multiLevelType w:val="hybridMultilevel"/>
    <w:tmpl w:val="052A6D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9F4E2B"/>
    <w:multiLevelType w:val="hybridMultilevel"/>
    <w:tmpl w:val="07662076"/>
    <w:lvl w:ilvl="0" w:tplc="7668E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300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F43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426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CAF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6A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A4F6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B8E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A872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42184C"/>
    <w:multiLevelType w:val="hybridMultilevel"/>
    <w:tmpl w:val="C0B80E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52B4857"/>
    <w:multiLevelType w:val="hybridMultilevel"/>
    <w:tmpl w:val="000E4F8E"/>
    <w:lvl w:ilvl="0" w:tplc="508809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AB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F834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46C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DC9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44A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9EE6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9A94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29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BD6B03"/>
    <w:multiLevelType w:val="hybridMultilevel"/>
    <w:tmpl w:val="62666108"/>
    <w:lvl w:ilvl="0" w:tplc="DDFEF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1EDE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96D5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0C51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543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6DF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DCF2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DA9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0E6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D12A8D"/>
    <w:multiLevelType w:val="hybridMultilevel"/>
    <w:tmpl w:val="329018B2"/>
    <w:lvl w:ilvl="0" w:tplc="D5743D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BA4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F42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08B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3EBD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24B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E32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C20D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EC7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455E27"/>
    <w:multiLevelType w:val="hybridMultilevel"/>
    <w:tmpl w:val="925EC0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CE72D2"/>
    <w:multiLevelType w:val="hybridMultilevel"/>
    <w:tmpl w:val="6A360678"/>
    <w:lvl w:ilvl="0" w:tplc="786C4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87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D6FE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224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962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F81D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D06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2C98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BE44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6558E8"/>
    <w:multiLevelType w:val="hybridMultilevel"/>
    <w:tmpl w:val="082493B8"/>
    <w:lvl w:ilvl="0" w:tplc="896C7A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8E11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681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41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DEA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E8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B68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A448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864A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F954E8C"/>
    <w:multiLevelType w:val="hybridMultilevel"/>
    <w:tmpl w:val="348AEE42"/>
    <w:lvl w:ilvl="0" w:tplc="0E4614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282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D8AB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8D9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CAAA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E21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08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629C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28AB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1"/>
  </w:num>
  <w:num w:numId="15">
    <w:abstractNumId w:val="3"/>
  </w:num>
  <w:num w:numId="16">
    <w:abstractNumId w:val="9"/>
  </w:num>
  <w:num w:numId="17">
    <w:abstractNumId w:val="2"/>
  </w:num>
  <w:num w:numId="18">
    <w:abstractNumId w:val="1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736FF"/>
    <w:rsid w:val="00147682"/>
    <w:rsid w:val="001637BD"/>
    <w:rsid w:val="0016546E"/>
    <w:rsid w:val="001C0D30"/>
    <w:rsid w:val="001C3F93"/>
    <w:rsid w:val="002566D4"/>
    <w:rsid w:val="00265CF3"/>
    <w:rsid w:val="002A7F40"/>
    <w:rsid w:val="002B27AB"/>
    <w:rsid w:val="002B36C5"/>
    <w:rsid w:val="002C52EB"/>
    <w:rsid w:val="002F761F"/>
    <w:rsid w:val="00321899"/>
    <w:rsid w:val="00327786"/>
    <w:rsid w:val="00332F21"/>
    <w:rsid w:val="00346726"/>
    <w:rsid w:val="00357AF9"/>
    <w:rsid w:val="00364EF1"/>
    <w:rsid w:val="003B1A2D"/>
    <w:rsid w:val="003C660D"/>
    <w:rsid w:val="003E045E"/>
    <w:rsid w:val="004648C0"/>
    <w:rsid w:val="00475851"/>
    <w:rsid w:val="004910EF"/>
    <w:rsid w:val="004971EF"/>
    <w:rsid w:val="00511E61"/>
    <w:rsid w:val="005214E7"/>
    <w:rsid w:val="00566863"/>
    <w:rsid w:val="0058627C"/>
    <w:rsid w:val="005932E9"/>
    <w:rsid w:val="00685FB0"/>
    <w:rsid w:val="006975E7"/>
    <w:rsid w:val="006B1EE5"/>
    <w:rsid w:val="006D7813"/>
    <w:rsid w:val="00763734"/>
    <w:rsid w:val="007953C4"/>
    <w:rsid w:val="00834E6B"/>
    <w:rsid w:val="00862F12"/>
    <w:rsid w:val="008F54C1"/>
    <w:rsid w:val="00976FF1"/>
    <w:rsid w:val="0097929A"/>
    <w:rsid w:val="00993226"/>
    <w:rsid w:val="009D413B"/>
    <w:rsid w:val="00A73322"/>
    <w:rsid w:val="00A77E70"/>
    <w:rsid w:val="00A90788"/>
    <w:rsid w:val="00A9494A"/>
    <w:rsid w:val="00AB55B7"/>
    <w:rsid w:val="00B278C8"/>
    <w:rsid w:val="00BB4B32"/>
    <w:rsid w:val="00BE4A85"/>
    <w:rsid w:val="00BE6870"/>
    <w:rsid w:val="00C03A80"/>
    <w:rsid w:val="00C462E4"/>
    <w:rsid w:val="00C6224C"/>
    <w:rsid w:val="00C64BCC"/>
    <w:rsid w:val="00CB68FE"/>
    <w:rsid w:val="00D32F47"/>
    <w:rsid w:val="00D74914"/>
    <w:rsid w:val="00D74C44"/>
    <w:rsid w:val="00D929C8"/>
    <w:rsid w:val="00DC2CD9"/>
    <w:rsid w:val="00DC4ED7"/>
    <w:rsid w:val="00DD1593"/>
    <w:rsid w:val="00E31340"/>
    <w:rsid w:val="00E7676E"/>
    <w:rsid w:val="00E846CE"/>
    <w:rsid w:val="00EB05B5"/>
    <w:rsid w:val="00F409C7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340874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4B8CA2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D810C6"/>
    <w:rsid w:val="455D5E68"/>
    <w:rsid w:val="45696191"/>
    <w:rsid w:val="457B5404"/>
    <w:rsid w:val="45D7C150"/>
    <w:rsid w:val="461AE676"/>
    <w:rsid w:val="46AAAD8D"/>
    <w:rsid w:val="46EC2DDD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CBF969"/>
    <w:rsid w:val="62D80545"/>
    <w:rsid w:val="6312AE81"/>
    <w:rsid w:val="640DABCF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7E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77E7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77E70"/>
  </w:style>
  <w:style w:type="character" w:styleId="eop" w:customStyle="1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ace.e3alliance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d650e34ecbac422e" /><Relationship Type="http://schemas.openxmlformats.org/officeDocument/2006/relationships/image" Target="/media/image2.jpg" Id="R5b16b58900fa419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B5533-B035-45EC-924C-6CB90E15F1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Kaci Kai</dc:creator>
  <keywords/>
  <dc:description/>
  <lastModifiedBy>Michelle Beck</lastModifiedBy>
  <revision>3</revision>
  <dcterms:created xsi:type="dcterms:W3CDTF">2021-01-16T21:02:00.0000000Z</dcterms:created>
  <dcterms:modified xsi:type="dcterms:W3CDTF">2021-01-21T22:44:25.5140507Z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