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05E7" w14:textId="698C5FC5" w:rsidR="00C0062C" w:rsidRPr="00EE7617" w:rsidRDefault="00F70071" w:rsidP="3582E5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72"/>
          <w:szCs w:val="72"/>
        </w:rPr>
      </w:pPr>
      <w:r w:rsidRPr="00EE7617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72"/>
          <w:szCs w:val="72"/>
        </w:rPr>
        <w:t>Vacaciones de Primavera</w:t>
      </w:r>
    </w:p>
    <w:p w14:paraId="208189AC" w14:textId="77777777" w:rsidR="00BA6307" w:rsidRPr="005B396C" w:rsidRDefault="00BA6307" w:rsidP="3582E5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6"/>
          <w:szCs w:val="16"/>
        </w:rPr>
      </w:pPr>
    </w:p>
    <w:p w14:paraId="57AEBE63" w14:textId="6D2BD940" w:rsidR="00C0062C" w:rsidRPr="00C77B11" w:rsidRDefault="00F70071" w:rsidP="00C77B11">
      <w:pPr>
        <w:pStyle w:val="paragraph"/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</w:pPr>
      <w:r w:rsidRPr="00C77B11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</w:rPr>
        <w:t xml:space="preserve">¡Las vacaciones familiares son muy importantes! </w:t>
      </w:r>
      <w:r w:rsidR="508C47FE" w:rsidRPr="00C77B11">
        <w:rPr>
          <w:sz w:val="36"/>
          <w:szCs w:val="36"/>
        </w:rPr>
        <w:br/>
      </w:r>
      <w:r w:rsidRPr="00C77B11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 xml:space="preserve">Pero no deje que </w:t>
      </w:r>
      <w:r w:rsidR="000456AB" w:rsidRPr="00C77B11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>las</w:t>
      </w:r>
      <w:r w:rsidR="000456AB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 xml:space="preserve"> </w:t>
      </w:r>
      <w:r w:rsidR="000456AB" w:rsidRPr="00C77B11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>vacaciones</w:t>
      </w:r>
      <w:r w:rsidRPr="00C77B11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 xml:space="preserve"> afecte</w:t>
      </w:r>
      <w:r w:rsidR="000456AB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>n</w:t>
      </w:r>
      <w:r w:rsidRPr="00C77B11"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6"/>
          <w:szCs w:val="36"/>
          <w:lang w:val="es-MX"/>
        </w:rPr>
        <w:t xml:space="preserve"> el horario escolar.  </w:t>
      </w:r>
    </w:p>
    <w:p w14:paraId="3DB5DB92" w14:textId="02BB5BF7" w:rsidR="00C0062C" w:rsidRPr="00C77B11" w:rsidRDefault="00F70071" w:rsidP="3582E59F">
      <w:pPr>
        <w:textAlignment w:val="baseline"/>
        <w:rPr>
          <w:rFonts w:eastAsiaTheme="minorEastAsia"/>
          <w:sz w:val="22"/>
          <w:szCs w:val="22"/>
          <w:lang w:val="es-MX"/>
        </w:rPr>
      </w:pPr>
      <w:r w:rsidRPr="00C77B11">
        <w:rPr>
          <w:rFonts w:eastAsiaTheme="minorEastAsia"/>
          <w:sz w:val="22"/>
          <w:szCs w:val="22"/>
          <w:lang w:val="es-MX"/>
        </w:rPr>
        <w:t>Estamos muy agradecidos de asociarnos</w:t>
      </w:r>
      <w:r w:rsidR="000456AB">
        <w:rPr>
          <w:rFonts w:eastAsiaTheme="minorEastAsia"/>
          <w:sz w:val="22"/>
          <w:szCs w:val="22"/>
          <w:lang w:val="es-MX"/>
        </w:rPr>
        <w:t xml:space="preserve"> con</w:t>
      </w:r>
      <w:r w:rsidRPr="00C77B11">
        <w:rPr>
          <w:rFonts w:eastAsiaTheme="minorEastAsia"/>
          <w:sz w:val="22"/>
          <w:szCs w:val="22"/>
          <w:lang w:val="es-MX"/>
        </w:rPr>
        <w:t xml:space="preserve"> nuestras maravillosas familias para ¡Juntos tener un año escolar exitoso! </w:t>
      </w:r>
    </w:p>
    <w:p w14:paraId="04B535BA" w14:textId="77777777" w:rsidR="00C0062C" w:rsidRPr="00C77B11" w:rsidRDefault="00C0062C" w:rsidP="3582E59F">
      <w:pPr>
        <w:ind w:left="-90"/>
        <w:textAlignment w:val="baseline"/>
        <w:rPr>
          <w:rFonts w:eastAsiaTheme="minorEastAsia"/>
          <w:sz w:val="22"/>
          <w:szCs w:val="22"/>
          <w:lang w:val="es-MX"/>
        </w:rPr>
      </w:pPr>
      <w:r w:rsidRPr="00C77B11">
        <w:rPr>
          <w:rFonts w:eastAsiaTheme="minorEastAsia"/>
          <w:sz w:val="22"/>
          <w:szCs w:val="22"/>
          <w:lang w:val="es-MX"/>
        </w:rPr>
        <w:t> </w:t>
      </w:r>
    </w:p>
    <w:p w14:paraId="64219D2F" w14:textId="6BEE89EC" w:rsidR="00F70071" w:rsidRPr="00C77B11" w:rsidRDefault="00F70071" w:rsidP="00F70071">
      <w:pPr>
        <w:pStyle w:val="ListParagraph"/>
        <w:numPr>
          <w:ilvl w:val="0"/>
          <w:numId w:val="23"/>
        </w:numPr>
        <w:rPr>
          <w:rFonts w:eastAsiaTheme="minorEastAsia"/>
          <w:sz w:val="22"/>
          <w:szCs w:val="22"/>
          <w:lang w:val="es-MX"/>
        </w:rPr>
      </w:pPr>
      <w:r w:rsidRPr="00C77B11">
        <w:rPr>
          <w:rFonts w:eastAsiaTheme="minorEastAsia"/>
          <w:sz w:val="22"/>
          <w:szCs w:val="22"/>
          <w:lang w:val="es-MX"/>
        </w:rPr>
        <w:t>Mientras trabajamos arduamente para ayudar a sus estudiantes a aprender, por favor asegúrese de que sus hijos solo falten a clases durante las vacaciones escolares programadas.</w:t>
      </w:r>
    </w:p>
    <w:p w14:paraId="039866F3" w14:textId="3F18129C" w:rsidR="00C0062C" w:rsidRPr="00C77B11" w:rsidRDefault="00C0062C" w:rsidP="3582E59F">
      <w:pPr>
        <w:ind w:left="-90"/>
        <w:textAlignment w:val="baseline"/>
        <w:rPr>
          <w:rFonts w:eastAsiaTheme="minorEastAsia"/>
          <w:sz w:val="22"/>
          <w:szCs w:val="22"/>
        </w:rPr>
      </w:pPr>
    </w:p>
    <w:p w14:paraId="1ED7F2AE" w14:textId="44CC9096" w:rsidR="00ED2595" w:rsidRDefault="00F70071" w:rsidP="00702F9A">
      <w:pPr>
        <w:pStyle w:val="ListParagraph"/>
        <w:numPr>
          <w:ilvl w:val="0"/>
          <w:numId w:val="23"/>
        </w:numPr>
        <w:textAlignment w:val="baseline"/>
        <w:rPr>
          <w:rFonts w:eastAsiaTheme="minorEastAsia"/>
          <w:sz w:val="22"/>
          <w:szCs w:val="22"/>
          <w:lang w:val="es-MX"/>
        </w:rPr>
      </w:pPr>
      <w:r w:rsidRPr="00C77B11">
        <w:rPr>
          <w:rFonts w:eastAsiaTheme="minorEastAsia"/>
          <w:sz w:val="22"/>
          <w:szCs w:val="22"/>
          <w:lang w:val="es-MX"/>
        </w:rPr>
        <w:t xml:space="preserve">Mientras nuestros maestros diseñan sus lecciones asegúrese de que sus hijos asistan, se comprometan y se envuelvan en el aprendizaje. </w:t>
      </w:r>
    </w:p>
    <w:p w14:paraId="311D5980" w14:textId="77777777" w:rsidR="00EE7617" w:rsidRPr="00EE7617" w:rsidRDefault="00EE7617" w:rsidP="00EE7617">
      <w:pPr>
        <w:pStyle w:val="ListParagraph"/>
        <w:rPr>
          <w:rFonts w:eastAsiaTheme="minorEastAsia"/>
          <w:sz w:val="22"/>
          <w:szCs w:val="22"/>
          <w:lang w:val="es-MX"/>
        </w:rPr>
      </w:pPr>
    </w:p>
    <w:p w14:paraId="740874AD" w14:textId="5FED52A7" w:rsidR="009D05B2" w:rsidRPr="00F70071" w:rsidRDefault="00F70071" w:rsidP="3582E59F">
      <w:pPr>
        <w:textAlignment w:val="baseline"/>
        <w:rPr>
          <w:rFonts w:eastAsiaTheme="minorEastAsia"/>
          <w:lang w:val="es-MX"/>
        </w:rPr>
      </w:pPr>
      <w:bookmarkStart w:id="0" w:name="_GoBack"/>
      <w:r w:rsidRPr="005B396C">
        <w:rPr>
          <w:rFonts w:eastAsia="Times New Roman" w:cs="Arial"/>
          <w:noProof/>
        </w:rPr>
        <w:drawing>
          <wp:anchor distT="0" distB="0" distL="114300" distR="114300" simplePos="0" relativeHeight="251658240" behindDoc="0" locked="0" layoutInCell="1" allowOverlap="1" wp14:anchorId="781AD584" wp14:editId="03797068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1689100" cy="1689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1F5E4ED" w14:textId="77777777" w:rsidR="009D05B2" w:rsidRPr="00F70071" w:rsidRDefault="009D05B2" w:rsidP="3582E59F">
      <w:pPr>
        <w:textAlignment w:val="baseline"/>
        <w:rPr>
          <w:rFonts w:eastAsiaTheme="minorEastAsia"/>
          <w:lang w:val="es-MX"/>
        </w:rPr>
      </w:pPr>
    </w:p>
    <w:p w14:paraId="74686A3C" w14:textId="77777777" w:rsidR="009D05B2" w:rsidRPr="00F70071" w:rsidRDefault="009D05B2" w:rsidP="3582E59F">
      <w:pPr>
        <w:textAlignment w:val="baseline"/>
        <w:rPr>
          <w:rFonts w:eastAsiaTheme="minorEastAsia"/>
          <w:lang w:val="es-MX"/>
        </w:rPr>
      </w:pPr>
    </w:p>
    <w:p w14:paraId="4AA7BA82" w14:textId="2199B327" w:rsidR="009D05B2" w:rsidRPr="005B396C" w:rsidRDefault="33435236" w:rsidP="3582E59F">
      <w:pPr>
        <w:textAlignment w:val="baseline"/>
        <w:rPr>
          <w:rFonts w:eastAsiaTheme="minorEastAsia"/>
        </w:rPr>
      </w:pPr>
      <w:r>
        <w:rPr>
          <w:noProof/>
        </w:rPr>
        <w:drawing>
          <wp:inline distT="0" distB="0" distL="0" distR="0" wp14:anchorId="2AA2CC2A" wp14:editId="5C2EF02A">
            <wp:extent cx="3562350" cy="2390845"/>
            <wp:effectExtent l="0" t="0" r="0" b="9525"/>
            <wp:docPr id="319499620" name="Picture 31949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A93D" w14:textId="77777777" w:rsidR="00FD1AA6" w:rsidRPr="005B396C" w:rsidRDefault="00FD1AA6" w:rsidP="3582E59F">
      <w:pPr>
        <w:textAlignment w:val="baseline"/>
        <w:rPr>
          <w:rFonts w:eastAsiaTheme="minorEastAsia"/>
        </w:rPr>
      </w:pPr>
    </w:p>
    <w:p w14:paraId="5595749A" w14:textId="5CA0A91E" w:rsidR="272C1B9D" w:rsidRPr="00C77B11" w:rsidRDefault="00F70071" w:rsidP="3582E59F">
      <w:pPr>
        <w:spacing w:line="276" w:lineRule="auto"/>
        <w:rPr>
          <w:rFonts w:eastAsiaTheme="minorEastAsia"/>
          <w:sz w:val="22"/>
          <w:szCs w:val="22"/>
        </w:rPr>
      </w:pPr>
      <w:r w:rsidRPr="00C77B11">
        <w:rPr>
          <w:rFonts w:eastAsiaTheme="minorEastAsia"/>
          <w:sz w:val="22"/>
          <w:szCs w:val="22"/>
          <w:lang w:val="es-MX"/>
        </w:rPr>
        <w:t xml:space="preserve">¿Está pensando viajar </w:t>
      </w:r>
      <w:r w:rsidR="00C77B11" w:rsidRPr="00C77B11">
        <w:rPr>
          <w:rFonts w:eastAsiaTheme="minorEastAsia"/>
          <w:sz w:val="22"/>
          <w:szCs w:val="22"/>
          <w:lang w:val="es-MX"/>
        </w:rPr>
        <w:t xml:space="preserve">antes de las vacaciones de primavera? </w:t>
      </w:r>
      <w:r w:rsidR="272C1B9D" w:rsidRPr="00C77B11">
        <w:rPr>
          <w:rFonts w:eastAsiaTheme="minorEastAsia"/>
          <w:sz w:val="22"/>
          <w:szCs w:val="22"/>
          <w:lang w:val="es-MX"/>
        </w:rPr>
        <w:t xml:space="preserve"> </w:t>
      </w:r>
      <w:r w:rsidR="00C77B11" w:rsidRPr="00C77B11">
        <w:rPr>
          <w:rFonts w:eastAsiaTheme="minorEastAsia"/>
          <w:sz w:val="22"/>
          <w:szCs w:val="22"/>
          <w:lang w:val="es-MX"/>
        </w:rPr>
        <w:t xml:space="preserve">Sabemos que los descansos son necesarios para pasar tiempo en familia, </w:t>
      </w:r>
      <w:r w:rsidR="000456AB">
        <w:rPr>
          <w:rFonts w:eastAsiaTheme="minorEastAsia"/>
          <w:sz w:val="22"/>
          <w:szCs w:val="22"/>
          <w:lang w:val="es-MX"/>
        </w:rPr>
        <w:t xml:space="preserve">pero </w:t>
      </w:r>
      <w:r w:rsidR="00C77B11" w:rsidRPr="00C77B11">
        <w:rPr>
          <w:rFonts w:eastAsiaTheme="minorEastAsia"/>
          <w:sz w:val="22"/>
          <w:szCs w:val="22"/>
          <w:lang w:val="es-MX"/>
        </w:rPr>
        <w:t xml:space="preserve">es importante que estas vacaciones no interrumpan el valioso tiempo de aprendizaje. Los niños que faltan uno o más días de clases deben tomar tiempo extra para recuperar el tiempo perdido cuando regresen. </w:t>
      </w:r>
    </w:p>
    <w:p w14:paraId="7E21B57D" w14:textId="42393609" w:rsidR="41ED9818" w:rsidRDefault="41ED9818" w:rsidP="3582E59F">
      <w:pPr>
        <w:spacing w:line="276" w:lineRule="auto"/>
        <w:rPr>
          <w:rFonts w:eastAsiaTheme="minorEastAsia"/>
          <w:sz w:val="22"/>
          <w:szCs w:val="22"/>
        </w:rPr>
      </w:pPr>
    </w:p>
    <w:p w14:paraId="356FBCC4" w14:textId="43B10803" w:rsidR="41ED9818" w:rsidRPr="00C77B11" w:rsidRDefault="00C77B11" w:rsidP="00EE7617">
      <w:pPr>
        <w:rPr>
          <w:rFonts w:eastAsiaTheme="minorEastAsia"/>
          <w:sz w:val="22"/>
          <w:szCs w:val="22"/>
          <w:lang w:val="es-MX"/>
        </w:rPr>
      </w:pPr>
      <w:r w:rsidRPr="000456AB">
        <w:rPr>
          <w:rFonts w:eastAsiaTheme="minorEastAsia"/>
          <w:b/>
          <w:bCs/>
          <w:color w:val="1A657F"/>
          <w:sz w:val="32"/>
          <w:szCs w:val="32"/>
          <w:lang w:val="es-MX"/>
        </w:rPr>
        <w:t xml:space="preserve">Por favor salga y regrese en </w:t>
      </w:r>
      <w:r w:rsidR="000456AB" w:rsidRPr="000456AB">
        <w:rPr>
          <w:rFonts w:eastAsiaTheme="minorEastAsia"/>
          <w:b/>
          <w:bCs/>
          <w:color w:val="1A657F"/>
          <w:sz w:val="32"/>
          <w:szCs w:val="32"/>
          <w:lang w:val="es-MX"/>
        </w:rPr>
        <w:t xml:space="preserve">los </w:t>
      </w:r>
      <w:r w:rsidRPr="000456AB">
        <w:rPr>
          <w:rFonts w:eastAsiaTheme="minorEastAsia"/>
          <w:b/>
          <w:bCs/>
          <w:color w:val="1A657F"/>
          <w:sz w:val="32"/>
          <w:szCs w:val="32"/>
          <w:lang w:val="es-MX"/>
        </w:rPr>
        <w:t xml:space="preserve">tiempos indicados </w:t>
      </w:r>
      <w:r w:rsidR="00EE7617">
        <w:rPr>
          <w:rFonts w:eastAsiaTheme="minorEastAsia"/>
          <w:b/>
          <w:bCs/>
          <w:color w:val="1A657F"/>
          <w:sz w:val="32"/>
          <w:szCs w:val="32"/>
          <w:lang w:val="es-MX"/>
        </w:rPr>
        <w:br/>
      </w:r>
      <w:r w:rsidRPr="00C77B11">
        <w:rPr>
          <w:rFonts w:eastAsiaTheme="minorEastAsia"/>
          <w:sz w:val="22"/>
          <w:szCs w:val="22"/>
          <w:lang w:val="es-MX"/>
        </w:rPr>
        <w:t>Para cualquier distrito escolar que tenga</w:t>
      </w:r>
      <w:r w:rsidR="000456AB">
        <w:rPr>
          <w:rFonts w:eastAsiaTheme="minorEastAsia"/>
          <w:sz w:val="22"/>
          <w:szCs w:val="22"/>
          <w:lang w:val="es-MX"/>
        </w:rPr>
        <w:t xml:space="preserve"> </w:t>
      </w:r>
      <w:proofErr w:type="gramStart"/>
      <w:r w:rsidR="000456AB">
        <w:rPr>
          <w:rFonts w:eastAsiaTheme="minorEastAsia"/>
          <w:sz w:val="22"/>
          <w:szCs w:val="22"/>
          <w:lang w:val="es-MX"/>
        </w:rPr>
        <w:t>una exceso</w:t>
      </w:r>
      <w:proofErr w:type="gramEnd"/>
      <w:r w:rsidRPr="00C77B11">
        <w:rPr>
          <w:rFonts w:eastAsiaTheme="minorEastAsia"/>
          <w:sz w:val="22"/>
          <w:szCs w:val="22"/>
          <w:lang w:val="es-MX"/>
        </w:rPr>
        <w:t xml:space="preserve"> de estudiantes que falten un día de clases más allá del feriado escolar, habrá menos fondos disponibles asignados para su escuela</w:t>
      </w:r>
      <w:r>
        <w:rPr>
          <w:rFonts w:eastAsiaTheme="minorEastAsia"/>
          <w:sz w:val="22"/>
          <w:szCs w:val="22"/>
          <w:lang w:val="es-MX"/>
        </w:rPr>
        <w:t xml:space="preserve"> o para el personal</w:t>
      </w:r>
      <w:r w:rsidRPr="00C77B11">
        <w:rPr>
          <w:rFonts w:eastAsiaTheme="minorEastAsia"/>
          <w:sz w:val="22"/>
          <w:szCs w:val="22"/>
          <w:lang w:val="es-MX"/>
        </w:rPr>
        <w:t>. Sabemos lo importante que es para usted y sus hijos:</w:t>
      </w:r>
      <w:r w:rsidR="2149B75B" w:rsidRPr="00C77B11">
        <w:rPr>
          <w:rFonts w:eastAsiaTheme="minorEastAsia"/>
          <w:sz w:val="22"/>
          <w:szCs w:val="22"/>
          <w:lang w:val="es-MX"/>
        </w:rPr>
        <w:t xml:space="preserve"> </w:t>
      </w:r>
    </w:p>
    <w:p w14:paraId="12E818C6" w14:textId="06F67524" w:rsidR="25E019C6" w:rsidRPr="00C77B11" w:rsidRDefault="25E019C6" w:rsidP="25E019C6">
      <w:pPr>
        <w:spacing w:line="276" w:lineRule="auto"/>
        <w:rPr>
          <w:rFonts w:eastAsiaTheme="minorEastAsia"/>
          <w:sz w:val="22"/>
          <w:szCs w:val="22"/>
          <w:lang w:val="es-MX"/>
        </w:rPr>
      </w:pPr>
    </w:p>
    <w:p w14:paraId="506F5410" w14:textId="08837E22" w:rsidR="2149B75B" w:rsidRDefault="00C77B11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Las actividades extracurriculares</w:t>
      </w:r>
    </w:p>
    <w:p w14:paraId="278ABAF1" w14:textId="42F4F461" w:rsidR="2149B75B" w:rsidRDefault="00C77B11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Los entrenadores</w:t>
      </w:r>
      <w:r w:rsidR="2149B75B" w:rsidRPr="3582E59F">
        <w:rPr>
          <w:rFonts w:eastAsiaTheme="minorEastAsia"/>
          <w:sz w:val="22"/>
          <w:szCs w:val="22"/>
        </w:rPr>
        <w:t xml:space="preserve"> </w:t>
      </w:r>
    </w:p>
    <w:p w14:paraId="60372990" w14:textId="5AE682FF" w:rsidR="2149B75B" w:rsidRDefault="00C77B11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Los bibliotecarios</w:t>
      </w:r>
    </w:p>
    <w:p w14:paraId="544AACEA" w14:textId="5FE9030F" w:rsidR="2149B75B" w:rsidRDefault="00C77B11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Los consejeros</w:t>
      </w:r>
    </w:p>
    <w:p w14:paraId="367E11F4" w14:textId="1E5BD2C1" w:rsidR="2149B75B" w:rsidRDefault="00C77B11" w:rsidP="3582E59F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Los maestros adicionales</w:t>
      </w:r>
      <w:r w:rsidR="2149B75B" w:rsidRPr="3582E59F">
        <w:rPr>
          <w:rFonts w:eastAsiaTheme="minorEastAsia"/>
          <w:sz w:val="22"/>
          <w:szCs w:val="22"/>
        </w:rPr>
        <w:t xml:space="preserve">  </w:t>
      </w:r>
      <w:r w:rsidR="00EE7617">
        <w:rPr>
          <w:rFonts w:eastAsiaTheme="minorEastAsia"/>
          <w:sz w:val="22"/>
          <w:szCs w:val="22"/>
        </w:rPr>
        <w:br/>
      </w:r>
    </w:p>
    <w:p w14:paraId="2E28A092" w14:textId="649E0CBE" w:rsidR="009D05B2" w:rsidRPr="00F15E11" w:rsidRDefault="00C77B11" w:rsidP="3582E59F">
      <w:pPr>
        <w:spacing w:line="276" w:lineRule="auto"/>
        <w:textAlignment w:val="baseline"/>
        <w:rPr>
          <w:rStyle w:val="normaltextrun"/>
          <w:rFonts w:eastAsiaTheme="minorEastAsia"/>
          <w:sz w:val="22"/>
          <w:szCs w:val="22"/>
        </w:rPr>
        <w:sectPr w:rsidR="009D05B2" w:rsidRPr="00F15E11" w:rsidSect="00252324">
          <w:footerReference w:type="default" r:id="rId12"/>
          <w:pgSz w:w="12240" w:h="15840"/>
          <w:pgMar w:top="982" w:right="1100" w:bottom="1610" w:left="1341" w:header="720" w:footer="720" w:gutter="0"/>
          <w:cols w:num="2" w:space="720" w:equalWidth="0">
            <w:col w:w="3309" w:space="720"/>
            <w:col w:w="5770"/>
          </w:cols>
          <w:docGrid w:linePitch="360"/>
        </w:sectPr>
      </w:pPr>
      <w:r>
        <w:rPr>
          <w:rFonts w:eastAsiaTheme="minorEastAsia"/>
          <w:b/>
          <w:bCs/>
          <w:color w:val="1A657F"/>
          <w:sz w:val="36"/>
          <w:szCs w:val="36"/>
        </w:rPr>
        <w:t>¡</w:t>
      </w:r>
      <w:proofErr w:type="spellStart"/>
      <w:r>
        <w:rPr>
          <w:rFonts w:eastAsiaTheme="minorEastAsia"/>
          <w:b/>
          <w:bCs/>
          <w:color w:val="1A657F"/>
          <w:sz w:val="36"/>
          <w:szCs w:val="36"/>
        </w:rPr>
        <w:t>Trabajemos</w:t>
      </w:r>
      <w:proofErr w:type="spellEnd"/>
      <w:r>
        <w:rPr>
          <w:rFonts w:eastAsiaTheme="minorEastAsia"/>
          <w:b/>
          <w:bCs/>
          <w:color w:val="1A657F"/>
          <w:sz w:val="36"/>
          <w:szCs w:val="36"/>
        </w:rPr>
        <w:t xml:space="preserve"> </w:t>
      </w:r>
      <w:proofErr w:type="spellStart"/>
      <w:r>
        <w:rPr>
          <w:rFonts w:eastAsiaTheme="minorEastAsia"/>
          <w:b/>
          <w:bCs/>
          <w:color w:val="1A657F"/>
          <w:sz w:val="36"/>
          <w:szCs w:val="36"/>
        </w:rPr>
        <w:t>juntos</w:t>
      </w:r>
      <w:proofErr w:type="spellEnd"/>
      <w:r w:rsidR="00C0062C" w:rsidRPr="48C4800B">
        <w:rPr>
          <w:rFonts w:eastAsiaTheme="minorEastAsia"/>
          <w:b/>
          <w:bCs/>
          <w:color w:val="1A657F"/>
          <w:sz w:val="36"/>
          <w:szCs w:val="36"/>
        </w:rPr>
        <w:t>!</w:t>
      </w:r>
      <w:r w:rsidR="00C0062C">
        <w:br/>
      </w:r>
      <w:r w:rsidRPr="00C77B11">
        <w:rPr>
          <w:rFonts w:eastAsiaTheme="minorEastAsia"/>
          <w:sz w:val="22"/>
          <w:szCs w:val="22"/>
          <w:lang w:val="es-MX"/>
        </w:rPr>
        <w:t xml:space="preserve">Vamos a darle prioridad a la asistencia escolar dando el ejemplo en </w:t>
      </w:r>
      <w:r>
        <w:rPr>
          <w:rFonts w:eastAsiaTheme="minorEastAsia"/>
          <w:sz w:val="22"/>
          <w:szCs w:val="22"/>
          <w:lang w:val="es-MX"/>
        </w:rPr>
        <w:t xml:space="preserve">la familia. </w:t>
      </w:r>
      <w:r w:rsidRPr="000456AB">
        <w:rPr>
          <w:rFonts w:eastAsiaTheme="minorEastAsia"/>
          <w:sz w:val="22"/>
          <w:szCs w:val="22"/>
          <w:lang w:val="es-MX"/>
        </w:rPr>
        <w:t>Como resultado el estudiante</w:t>
      </w:r>
      <w:r w:rsidR="000456AB">
        <w:rPr>
          <w:rFonts w:eastAsiaTheme="minorEastAsia"/>
          <w:sz w:val="22"/>
          <w:szCs w:val="22"/>
          <w:lang w:val="es-MX"/>
        </w:rPr>
        <w:t xml:space="preserve"> estará encaminado y el maestro le sacará provecho</w:t>
      </w:r>
      <w:r w:rsidR="000456AB" w:rsidRPr="000456AB">
        <w:rPr>
          <w:rFonts w:eastAsiaTheme="minorEastAsia"/>
          <w:sz w:val="22"/>
          <w:szCs w:val="22"/>
          <w:lang w:val="es-MX"/>
        </w:rPr>
        <w:t xml:space="preserve"> a la enseñanza asegurándonos que sus hijos reciban la mejor educaci</w:t>
      </w:r>
      <w:r w:rsidR="000456AB">
        <w:rPr>
          <w:rFonts w:eastAsiaTheme="minorEastAsia"/>
          <w:sz w:val="22"/>
          <w:szCs w:val="22"/>
          <w:lang w:val="es-MX"/>
        </w:rPr>
        <w:t xml:space="preserve">ón. </w:t>
      </w:r>
      <w:r w:rsidR="000456AB" w:rsidRPr="000456AB">
        <w:rPr>
          <w:rFonts w:eastAsiaTheme="minorEastAsia"/>
          <w:sz w:val="22"/>
          <w:szCs w:val="22"/>
        </w:rPr>
        <w:t>¡Gracias!</w:t>
      </w:r>
    </w:p>
    <w:p w14:paraId="179F30C7" w14:textId="3E8CEFB6" w:rsidR="00C0062C" w:rsidRDefault="00C0062C" w:rsidP="00EE76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Sect="00ED2595"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CA99" w14:textId="77777777" w:rsidR="004E552A" w:rsidRDefault="004E552A" w:rsidP="00F6279F">
      <w:r>
        <w:separator/>
      </w:r>
    </w:p>
  </w:endnote>
  <w:endnote w:type="continuationSeparator" w:id="0">
    <w:p w14:paraId="05506047" w14:textId="77777777" w:rsidR="004E552A" w:rsidRDefault="004E552A" w:rsidP="00F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2FC" w14:textId="54AABDEC" w:rsidR="00F6279F" w:rsidRDefault="00ED2595" w:rsidP="00ED2595">
    <w:pPr>
      <w:pStyle w:val="Footer"/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6362693" wp14:editId="1563724F">
          <wp:simplePos x="0" y="0"/>
          <wp:positionH relativeFrom="column">
            <wp:posOffset>2517140</wp:posOffset>
          </wp:positionH>
          <wp:positionV relativeFrom="paragraph">
            <wp:posOffset>-406400</wp:posOffset>
          </wp:positionV>
          <wp:extent cx="3557016" cy="612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EBD12B6" w:rsidRPr="00834E6B">
      <w:rPr>
        <w:color w:val="767171" w:themeColor="background2" w:themeShade="80"/>
        <w:sz w:val="20"/>
        <w:szCs w:val="20"/>
      </w:rPr>
      <w:t>#</w:t>
    </w:r>
    <w:proofErr w:type="spellStart"/>
    <w:r w:rsidR="00EE7617">
      <w:rPr>
        <w:color w:val="767171" w:themeColor="background2" w:themeShade="80"/>
        <w:sz w:val="20"/>
        <w:szCs w:val="20"/>
      </w:rPr>
      <w:t>A</w:t>
    </w:r>
    <w:r w:rsidR="4EBD12B6" w:rsidRPr="00834E6B">
      <w:rPr>
        <w:color w:val="767171" w:themeColor="background2" w:themeShade="80"/>
        <w:sz w:val="20"/>
        <w:szCs w:val="20"/>
      </w:rPr>
      <w:t>ttendance</w:t>
    </w:r>
    <w:r w:rsidR="00EE7617">
      <w:rPr>
        <w:color w:val="767171" w:themeColor="background2" w:themeShade="80"/>
        <w:sz w:val="20"/>
        <w:szCs w:val="20"/>
      </w:rPr>
      <w:t>M</w:t>
    </w:r>
    <w:r w:rsidR="4EBD12B6" w:rsidRPr="00834E6B">
      <w:rPr>
        <w:color w:val="767171" w:themeColor="background2" w:themeShade="80"/>
        <w:sz w:val="20"/>
        <w:szCs w:val="20"/>
      </w:rPr>
      <w:t>atters</w:t>
    </w:r>
    <w:proofErr w:type="spellEnd"/>
    <w:r w:rsidR="4EBD12B6" w:rsidRPr="00834E6B">
      <w:rPr>
        <w:color w:val="767171" w:themeColor="background2" w:themeShade="80"/>
        <w:sz w:val="20"/>
        <w:szCs w:val="20"/>
      </w:rPr>
      <w:t> #</w:t>
    </w:r>
    <w:proofErr w:type="spellStart"/>
    <w:r w:rsidR="00EE7617">
      <w:rPr>
        <w:color w:val="767171" w:themeColor="background2" w:themeShade="80"/>
        <w:sz w:val="20"/>
        <w:szCs w:val="20"/>
      </w:rPr>
      <w:t>ACE</w:t>
    </w:r>
    <w:r w:rsidR="4EBD12B6" w:rsidRPr="00834E6B">
      <w:rPr>
        <w:color w:val="767171" w:themeColor="background2" w:themeShade="80"/>
        <w:sz w:val="20"/>
        <w:szCs w:val="20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A192" w14:textId="77777777" w:rsidR="004E552A" w:rsidRDefault="004E552A" w:rsidP="00F6279F">
      <w:r>
        <w:separator/>
      </w:r>
    </w:p>
  </w:footnote>
  <w:footnote w:type="continuationSeparator" w:id="0">
    <w:p w14:paraId="5C9F2C6E" w14:textId="77777777" w:rsidR="004E552A" w:rsidRDefault="004E552A" w:rsidP="00F6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hybridMultilevel"/>
    <w:tmpl w:val="9238E04E"/>
    <w:lvl w:ilvl="0" w:tplc="44CE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A66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68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FC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EA3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BA5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5089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80A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40D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F07F2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9572B"/>
    <w:multiLevelType w:val="hybridMultilevel"/>
    <w:tmpl w:val="9238E04E"/>
    <w:lvl w:ilvl="0" w:tplc="D592E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1A6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F6F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F28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401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725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788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29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ECA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F08E4"/>
    <w:multiLevelType w:val="hybridMultilevel"/>
    <w:tmpl w:val="7A56CCB4"/>
    <w:lvl w:ilvl="0" w:tplc="578296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550D3"/>
    <w:multiLevelType w:val="hybridMultilevel"/>
    <w:tmpl w:val="01AC82AE"/>
    <w:lvl w:ilvl="0" w:tplc="578296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E2"/>
    <w:multiLevelType w:val="hybridMultilevel"/>
    <w:tmpl w:val="9238E04E"/>
    <w:lvl w:ilvl="0" w:tplc="3E5E2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07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684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9E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AE3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C8B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708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5CE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72E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E5E4F"/>
    <w:multiLevelType w:val="hybridMultilevel"/>
    <w:tmpl w:val="B1802B78"/>
    <w:lvl w:ilvl="0" w:tplc="B338092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BE963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38F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66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981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0EC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56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0E9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0CD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5B7778"/>
    <w:multiLevelType w:val="hybridMultilevel"/>
    <w:tmpl w:val="1B36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6F0F88"/>
    <w:multiLevelType w:val="hybridMultilevel"/>
    <w:tmpl w:val="03F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85F5C"/>
    <w:multiLevelType w:val="hybridMultilevel"/>
    <w:tmpl w:val="B1802B78"/>
    <w:lvl w:ilvl="0" w:tplc="60EA80D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1F205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78B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1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4C4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809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AAF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26D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C41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D2370F"/>
    <w:multiLevelType w:val="hybridMultilevel"/>
    <w:tmpl w:val="9238E04E"/>
    <w:lvl w:ilvl="0" w:tplc="44D2B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60C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840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4A5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D08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385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09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5CD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6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7F0451"/>
    <w:multiLevelType w:val="multilevel"/>
    <w:tmpl w:val="A16E8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17"/>
  </w:num>
  <w:num w:numId="9">
    <w:abstractNumId w:val="21"/>
  </w:num>
  <w:num w:numId="10">
    <w:abstractNumId w:val="4"/>
  </w:num>
  <w:num w:numId="11">
    <w:abstractNumId w:val="20"/>
  </w:num>
  <w:num w:numId="12">
    <w:abstractNumId w:val="1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9"/>
  </w:num>
  <w:num w:numId="18">
    <w:abstractNumId w:val="16"/>
  </w:num>
  <w:num w:numId="19">
    <w:abstractNumId w:val="3"/>
  </w:num>
  <w:num w:numId="20">
    <w:abstractNumId w:val="6"/>
  </w:num>
  <w:num w:numId="21">
    <w:abstractNumId w:val="8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sLQwMjY3NzI3MTZR0lEKTi0uzszPAykwrAUAJKI99iwAAAA="/>
  </w:docVars>
  <w:rsids>
    <w:rsidRoot w:val="00BA63CD"/>
    <w:rsid w:val="00011245"/>
    <w:rsid w:val="000456AB"/>
    <w:rsid w:val="00090E78"/>
    <w:rsid w:val="000A62FD"/>
    <w:rsid w:val="00121333"/>
    <w:rsid w:val="0017E95F"/>
    <w:rsid w:val="001D70C5"/>
    <w:rsid w:val="001E3E35"/>
    <w:rsid w:val="00252324"/>
    <w:rsid w:val="00275A8B"/>
    <w:rsid w:val="00286386"/>
    <w:rsid w:val="00300087"/>
    <w:rsid w:val="003069C3"/>
    <w:rsid w:val="00327786"/>
    <w:rsid w:val="00397948"/>
    <w:rsid w:val="003E66FC"/>
    <w:rsid w:val="004E552A"/>
    <w:rsid w:val="0056787C"/>
    <w:rsid w:val="005B396C"/>
    <w:rsid w:val="00601086"/>
    <w:rsid w:val="00683B3D"/>
    <w:rsid w:val="0088233D"/>
    <w:rsid w:val="0089447F"/>
    <w:rsid w:val="00953E72"/>
    <w:rsid w:val="009D05B2"/>
    <w:rsid w:val="00A21DFA"/>
    <w:rsid w:val="00AD3E43"/>
    <w:rsid w:val="00AF3BC3"/>
    <w:rsid w:val="00B56022"/>
    <w:rsid w:val="00BA6307"/>
    <w:rsid w:val="00BA63CD"/>
    <w:rsid w:val="00C0062C"/>
    <w:rsid w:val="00C56B8B"/>
    <w:rsid w:val="00C77B11"/>
    <w:rsid w:val="00C80C2D"/>
    <w:rsid w:val="00D74914"/>
    <w:rsid w:val="00E04705"/>
    <w:rsid w:val="00E71A7F"/>
    <w:rsid w:val="00ED2595"/>
    <w:rsid w:val="00EE7617"/>
    <w:rsid w:val="00F15E11"/>
    <w:rsid w:val="00F6279F"/>
    <w:rsid w:val="00F70071"/>
    <w:rsid w:val="00FA2C4A"/>
    <w:rsid w:val="00FA4B03"/>
    <w:rsid w:val="00FC311D"/>
    <w:rsid w:val="00FD1AA6"/>
    <w:rsid w:val="01E3473B"/>
    <w:rsid w:val="039FA92C"/>
    <w:rsid w:val="05ED05ED"/>
    <w:rsid w:val="06D1A89F"/>
    <w:rsid w:val="07154A06"/>
    <w:rsid w:val="073AEAB5"/>
    <w:rsid w:val="0777BC10"/>
    <w:rsid w:val="0F85FFBB"/>
    <w:rsid w:val="121D3253"/>
    <w:rsid w:val="12BFB913"/>
    <w:rsid w:val="15C418D0"/>
    <w:rsid w:val="164C10B5"/>
    <w:rsid w:val="17B6C705"/>
    <w:rsid w:val="1D4D05D1"/>
    <w:rsid w:val="1E2A813E"/>
    <w:rsid w:val="1EAD4536"/>
    <w:rsid w:val="1F264FEE"/>
    <w:rsid w:val="1F76808C"/>
    <w:rsid w:val="2149B75B"/>
    <w:rsid w:val="23A20FF0"/>
    <w:rsid w:val="24F724A6"/>
    <w:rsid w:val="25E019C6"/>
    <w:rsid w:val="272C1B9D"/>
    <w:rsid w:val="2B4B450E"/>
    <w:rsid w:val="2FF7DBEE"/>
    <w:rsid w:val="30E3B15B"/>
    <w:rsid w:val="312DA950"/>
    <w:rsid w:val="3193AC4F"/>
    <w:rsid w:val="32BA91AE"/>
    <w:rsid w:val="33435236"/>
    <w:rsid w:val="34CB4D11"/>
    <w:rsid w:val="3582E59F"/>
    <w:rsid w:val="36A144E8"/>
    <w:rsid w:val="3794A8DE"/>
    <w:rsid w:val="37A29927"/>
    <w:rsid w:val="389B948A"/>
    <w:rsid w:val="3D1634BF"/>
    <w:rsid w:val="3D6E9545"/>
    <w:rsid w:val="3ECC9515"/>
    <w:rsid w:val="4055B9C8"/>
    <w:rsid w:val="41ED9818"/>
    <w:rsid w:val="47D9A904"/>
    <w:rsid w:val="48C4800B"/>
    <w:rsid w:val="48CF1694"/>
    <w:rsid w:val="4DED2180"/>
    <w:rsid w:val="4DF2DD33"/>
    <w:rsid w:val="4E71F94B"/>
    <w:rsid w:val="4E77184A"/>
    <w:rsid w:val="4EBD12B6"/>
    <w:rsid w:val="4F08E643"/>
    <w:rsid w:val="4FA30814"/>
    <w:rsid w:val="508C47FE"/>
    <w:rsid w:val="53CF85C2"/>
    <w:rsid w:val="5464A11B"/>
    <w:rsid w:val="565D567B"/>
    <w:rsid w:val="59421768"/>
    <w:rsid w:val="5FA9D209"/>
    <w:rsid w:val="5FDFFCEA"/>
    <w:rsid w:val="60B77F8D"/>
    <w:rsid w:val="61215CC1"/>
    <w:rsid w:val="63C72215"/>
    <w:rsid w:val="653C0302"/>
    <w:rsid w:val="65D100CE"/>
    <w:rsid w:val="66D2550D"/>
    <w:rsid w:val="6C4659B2"/>
    <w:rsid w:val="7106C35E"/>
    <w:rsid w:val="770964EA"/>
    <w:rsid w:val="77FD6107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AF9A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71825-6074-4ADE-93BA-1276BDB3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4</cp:revision>
  <dcterms:created xsi:type="dcterms:W3CDTF">2021-01-21T21:15:00Z</dcterms:created>
  <dcterms:modified xsi:type="dcterms:W3CDTF">2021-01-21T21:41:00Z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8148900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