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5E84" w14:textId="77777777" w:rsidR="00C713EF" w:rsidRPr="00C713EF" w:rsidRDefault="00C713EF" w:rsidP="00C713EF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s-MX"/>
        </w:rPr>
      </w:pPr>
      <w:r w:rsidRPr="00C713EF">
        <w:rPr>
          <w:rFonts w:asciiTheme="minorHAnsi" w:eastAsiaTheme="minorEastAsia" w:hAnsiTheme="minorHAnsi" w:cstheme="minorBidi"/>
          <w:b/>
          <w:bCs/>
          <w:sz w:val="24"/>
          <w:szCs w:val="24"/>
          <w:lang w:val="es-MX"/>
        </w:rPr>
        <w:t>¡CÓMO TENER UN AÑO ESCOLAR EXITOSO!</w:t>
      </w:r>
    </w:p>
    <w:p w14:paraId="360FABD8" w14:textId="77777777" w:rsidR="00C713EF" w:rsidRPr="00EE6251" w:rsidRDefault="00C713EF" w:rsidP="00C713EF">
      <w:pPr>
        <w:widowControl w:val="0"/>
        <w:spacing w:after="140" w:line="225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</w:rPr>
      </w:pPr>
      <w:r w:rsidRPr="00EE6251"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</w:rPr>
        <w:t>Las 10 mejores maneras en que las fami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</w:rPr>
        <w:t xml:space="preserve">lias pueden ayudar a sus hijos. </w:t>
      </w:r>
    </w:p>
    <w:p w14:paraId="124058A9" w14:textId="77777777" w:rsidR="00C713EF" w:rsidRPr="00EE6251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Establezca rutinas matutinas y vespertinas,</w:t>
      </w:r>
      <w:r w:rsidRPr="00EE6251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 incluyendo horas cons</w:t>
      </w:r>
      <w:r>
        <w:rPr>
          <w:rFonts w:asciiTheme="minorHAnsi" w:eastAsiaTheme="minorEastAsia" w:hAnsiTheme="minorHAnsi" w:cstheme="minorBidi"/>
          <w:sz w:val="22"/>
          <w:szCs w:val="22"/>
          <w:lang w:val="es-MX"/>
        </w:rPr>
        <w:t>istentes para terminar la tarea</w:t>
      </w:r>
      <w:r w:rsidRPr="00EE6251">
        <w:rPr>
          <w:rFonts w:asciiTheme="minorHAnsi" w:eastAsiaTheme="minorEastAsia" w:hAnsiTheme="minorHAnsi" w:cstheme="minorBidi"/>
          <w:sz w:val="22"/>
          <w:szCs w:val="22"/>
          <w:lang w:val="es-MX"/>
        </w:rPr>
        <w:t>.</w:t>
      </w:r>
    </w:p>
    <w:p w14:paraId="4996010B" w14:textId="77777777" w:rsidR="00C713EF" w:rsidRPr="00B2122F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Desarrolle un plan de apoyo</w:t>
      </w:r>
      <w:r w:rsidRPr="00C713EF">
        <w:rPr>
          <w:rFonts w:asciiTheme="minorHAnsi" w:eastAsiaTheme="minorEastAsia" w:hAnsiTheme="minorHAnsi" w:cstheme="minorBidi"/>
          <w:color w:val="29B0B0"/>
          <w:sz w:val="22"/>
          <w:szCs w:val="22"/>
          <w:lang w:val="es-MX"/>
        </w:rPr>
        <w:t xml:space="preserve"> </w:t>
      </w:r>
      <w:r w:rsidRPr="00EE6251">
        <w:rPr>
          <w:rFonts w:asciiTheme="minorHAnsi" w:eastAsiaTheme="minorEastAsia" w:hAnsiTheme="minorHAnsi" w:cstheme="minorBidi"/>
          <w:sz w:val="22"/>
          <w:szCs w:val="22"/>
          <w:lang w:val="es-MX"/>
        </w:rPr>
        <w:t>en caso de que no pueda llevar a su hijo a la escuela.</w:t>
      </w:r>
      <w:r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 </w:t>
      </w:r>
      <w:r w:rsidRPr="00EE6251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 </w:t>
      </w:r>
    </w:p>
    <w:p w14:paraId="1AB2DEF0" w14:textId="77777777" w:rsidR="00C713EF" w:rsidRPr="00B2122F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Programe las citas médicas</w:t>
      </w:r>
      <w:r w:rsidRPr="00C713EF">
        <w:rPr>
          <w:rFonts w:asciiTheme="minorHAnsi" w:eastAsiaTheme="minorEastAsia" w:hAnsiTheme="minorHAnsi" w:cstheme="minorBidi"/>
          <w:color w:val="29B0B0"/>
          <w:sz w:val="22"/>
          <w:szCs w:val="22"/>
          <w:lang w:val="es-MX"/>
        </w:rPr>
        <w:t xml:space="preserve"> </w:t>
      </w:r>
      <w:r w:rsidRPr="00EE6251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y las vacaciones fuera del </w:t>
      </w:r>
      <w:r>
        <w:rPr>
          <w:rFonts w:asciiTheme="minorHAnsi" w:eastAsiaTheme="minorEastAsia" w:hAnsiTheme="minorHAnsi" w:cstheme="minorBidi"/>
          <w:sz w:val="22"/>
          <w:szCs w:val="22"/>
          <w:lang w:val="es-MX"/>
        </w:rPr>
        <w:t>horario esco</w:t>
      </w:r>
      <w:r w:rsidRPr="00EE6251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lar o durante los días libres. </w:t>
      </w:r>
    </w:p>
    <w:p w14:paraId="5B1F4BCB" w14:textId="77777777" w:rsidR="00C713EF" w:rsidRPr="00B2122F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Pregunte a sus hijos</w:t>
      </w:r>
      <w:r w:rsidRPr="00C713EF">
        <w:rPr>
          <w:rFonts w:asciiTheme="minorHAnsi" w:eastAsiaTheme="minorEastAsia" w:hAnsiTheme="minorHAnsi" w:cstheme="minorBidi"/>
          <w:color w:val="29B0B0"/>
          <w:sz w:val="22"/>
          <w:szCs w:val="22"/>
          <w:lang w:val="es-MX"/>
        </w:rPr>
        <w:t xml:space="preserve"> 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sobre el trabajo escolar e involúcrese regularmente. </w:t>
      </w:r>
    </w:p>
    <w:p w14:paraId="5AAB83D6" w14:textId="77777777" w:rsidR="00C713EF" w:rsidRPr="00F5413F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Hable con sus maestros</w:t>
      </w:r>
      <w:r w:rsidRPr="00C713EF">
        <w:rPr>
          <w:rFonts w:asciiTheme="minorHAnsi" w:eastAsiaTheme="minorEastAsia" w:hAnsiTheme="minorHAnsi" w:cstheme="minorBidi"/>
          <w:color w:val="29B0B0"/>
          <w:sz w:val="22"/>
          <w:szCs w:val="22"/>
          <w:lang w:val="es-MX"/>
        </w:rPr>
        <w:t xml:space="preserve"> 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>y discuta cualquier preocupación y manténga</w:t>
      </w:r>
      <w:r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se en contacto cobre las faltas y manteniéndose al día sobre las tareas escolares. 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 </w:t>
      </w:r>
    </w:p>
    <w:p w14:paraId="00ED8176" w14:textId="77777777" w:rsidR="00C713EF" w:rsidRPr="002C6EAF" w:rsidRDefault="00C713EF" w:rsidP="00C713EF">
      <w:pPr>
        <w:pStyle w:val="ListParagraph"/>
        <w:widowControl w:val="0"/>
        <w:numPr>
          <w:ilvl w:val="0"/>
          <w:numId w:val="1"/>
        </w:numPr>
        <w:spacing w:after="0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Conozca los amigos de su hijo</w:t>
      </w:r>
      <w:r w:rsidRPr="00C713EF">
        <w:rPr>
          <w:rFonts w:asciiTheme="minorHAnsi" w:eastAsiaTheme="minorEastAsia" w:hAnsiTheme="minorHAnsi" w:cstheme="minorBidi"/>
          <w:color w:val="29B0B0"/>
          <w:sz w:val="22"/>
          <w:szCs w:val="22"/>
          <w:lang w:val="es-MX"/>
        </w:rPr>
        <w:t xml:space="preserve"> 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>y asegúrese de que estén</w:t>
      </w:r>
      <w:r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 alejados del acoso en persona,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 cibern</w:t>
      </w:r>
      <w:r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ético o de otras amenazas. </w:t>
      </w:r>
    </w:p>
    <w:p w14:paraId="328C41BE" w14:textId="77777777" w:rsidR="00C713EF" w:rsidRPr="00F5413F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Mantenga a su hijo saludable</w:t>
      </w:r>
      <w:r w:rsidRPr="00C713EF">
        <w:rPr>
          <w:rFonts w:asciiTheme="minorHAnsi" w:eastAsiaTheme="minorEastAsia" w:hAnsiTheme="minorHAnsi" w:cstheme="minorBidi"/>
          <w:color w:val="29B0B0"/>
          <w:sz w:val="22"/>
          <w:szCs w:val="22"/>
          <w:lang w:val="es-MX"/>
        </w:rPr>
        <w:t xml:space="preserve"> 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programando todas sus vacunas. </w:t>
      </w:r>
    </w:p>
    <w:p w14:paraId="49C2E081" w14:textId="77777777" w:rsidR="00C713EF" w:rsidRPr="00F5413F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Hable de los problemas de comportamiento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 de su hijo con sus maestros si nota cambios </w:t>
      </w:r>
      <w:r>
        <w:rPr>
          <w:rFonts w:asciiTheme="minorHAnsi" w:eastAsiaTheme="minorEastAsia" w:hAnsiTheme="minorHAnsi" w:cstheme="minorBidi"/>
          <w:sz w:val="22"/>
          <w:szCs w:val="22"/>
          <w:lang w:val="es-MX"/>
        </w:rPr>
        <w:t>en las actitudes de su hijo(a)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>.</w:t>
      </w:r>
    </w:p>
    <w:p w14:paraId="542B88F8" w14:textId="77777777" w:rsidR="00C713EF" w:rsidRPr="00B2122F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Sepa cuáles son las reglas de asistencia de su escuela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 y ent</w:t>
      </w:r>
      <w:r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érese de las faltas y las calificaciones de su hijo. </w:t>
      </w:r>
    </w:p>
    <w:p w14:paraId="25327AFF" w14:textId="77777777" w:rsidR="00C713EF" w:rsidRPr="00F5413F" w:rsidRDefault="00C713EF" w:rsidP="00C713EF">
      <w:pPr>
        <w:pStyle w:val="ListParagraph"/>
        <w:widowControl w:val="0"/>
        <w:numPr>
          <w:ilvl w:val="0"/>
          <w:numId w:val="1"/>
        </w:numPr>
        <w:spacing w:after="160"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</w:rPr>
      </w:pPr>
      <w:r w:rsidRPr="00C713EF">
        <w:rPr>
          <w:rFonts w:asciiTheme="minorHAnsi" w:eastAsiaTheme="minorEastAsia" w:hAnsiTheme="minorHAnsi" w:cstheme="minorBidi"/>
          <w:b/>
          <w:color w:val="29B0B0"/>
          <w:sz w:val="22"/>
          <w:szCs w:val="22"/>
          <w:lang w:val="es-MX"/>
        </w:rPr>
        <w:t>Comuníquese con los oficiales escolares</w:t>
      </w:r>
      <w:r w:rsidRPr="00F5413F">
        <w:rPr>
          <w:rFonts w:asciiTheme="minorHAnsi" w:eastAsiaTheme="minorEastAsia" w:hAnsiTheme="minorHAnsi" w:cstheme="minorBidi"/>
          <w:sz w:val="22"/>
          <w:szCs w:val="22"/>
          <w:lang w:val="es-MX"/>
        </w:rPr>
        <w:t xml:space="preserve">, maestros, agencias comunitarias y otros padres si necesita ayuda.  </w:t>
      </w:r>
    </w:p>
    <w:p w14:paraId="262496F4" w14:textId="77777777" w:rsidR="00C713EF" w:rsidRDefault="00C713EF" w:rsidP="103F9D53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C68483A" wp14:editId="2ED4923B">
            <wp:extent cx="1891798" cy="99021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98" cy="9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09F2" w14:textId="0580DB24" w:rsidR="0001572C" w:rsidRPr="00EE6251" w:rsidRDefault="00EE6251" w:rsidP="00C713EF">
      <w:pPr>
        <w:widowControl w:val="0"/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</w:pPr>
      <w:r w:rsidRPr="00EE6251"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  <w:t xml:space="preserve">Nosotros queremos ayudar a su hijo(a) a: </w:t>
      </w:r>
      <w:r w:rsidR="00C713EF"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  <w:br/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  <w14:ligatures w14:val="none"/>
        </w:rPr>
        <w:t>Asistir</w:t>
      </w:r>
      <w:r w:rsidR="00C713EF">
        <w:rPr>
          <w:rFonts w:asciiTheme="minorHAnsi" w:eastAsiaTheme="minorEastAsia" w:hAnsiTheme="minorHAnsi" w:cstheme="minorBidi"/>
          <w:bCs/>
          <w:sz w:val="22"/>
          <w:szCs w:val="22"/>
          <w:lang w:val="es-MX"/>
          <w14:ligatures w14:val="none"/>
        </w:rPr>
        <w:t xml:space="preserve"> </w:t>
      </w:r>
      <w:r w:rsidR="00C713EF" w:rsidRPr="00B2122F"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  <w:t>–</w:t>
      </w:r>
      <w:r>
        <w:rPr>
          <w:rFonts w:asciiTheme="minorHAnsi" w:eastAsiaTheme="minorEastAsia" w:hAnsiTheme="minorHAnsi" w:cstheme="minorBidi"/>
          <w:bCs/>
          <w:sz w:val="22"/>
          <w:szCs w:val="22"/>
          <w:lang w:val="es-MX"/>
          <w14:ligatures w14:val="none"/>
        </w:rPr>
        <w:t xml:space="preserve"> </w:t>
      </w:r>
      <w:r w:rsidRPr="00EE6251">
        <w:rPr>
          <w:rFonts w:asciiTheme="minorHAnsi" w:eastAsiaTheme="minorEastAsia" w:hAnsiTheme="minorHAnsi" w:cstheme="minorBidi"/>
          <w:bCs/>
          <w:sz w:val="22"/>
          <w:szCs w:val="22"/>
          <w:lang w:val="es-MX"/>
          <w14:ligatures w14:val="none"/>
        </w:rPr>
        <w:t>Estando presente durante el aprendizaje remoto o en el plantel con una sensación de bienestar, seguridad y pertenencia.</w:t>
      </w:r>
      <w:r w:rsidRPr="00EE6251"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  <w14:ligatures w14:val="none"/>
        </w:rPr>
        <w:t xml:space="preserve"> </w:t>
      </w:r>
      <w:r w:rsidR="00C713EF"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  <w14:ligatures w14:val="none"/>
        </w:rPr>
        <w:br/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  <w14:ligatures w14:val="none"/>
        </w:rPr>
        <w:t>Comprometerse</w:t>
      </w:r>
      <w:r w:rsidR="00AF10F3">
        <w:rPr>
          <w:rFonts w:asciiTheme="minorHAnsi" w:eastAsiaTheme="minorEastAsia" w:hAnsiTheme="minorHAnsi" w:cstheme="minorBidi"/>
          <w:bCs/>
          <w:sz w:val="22"/>
          <w:szCs w:val="22"/>
          <w:lang w:val="es-MX"/>
          <w14:ligatures w14:val="none"/>
        </w:rPr>
        <w:t xml:space="preserve"> </w:t>
      </w:r>
      <w:r w:rsidR="00AF10F3" w:rsidRPr="00B2122F"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  <w:t>–</w:t>
      </w:r>
      <w:r w:rsidRPr="00EE6251">
        <w:rPr>
          <w:rFonts w:asciiTheme="minorHAnsi" w:eastAsiaTheme="minorEastAsia" w:hAnsiTheme="minorHAnsi" w:cstheme="minorBidi"/>
          <w:bCs/>
          <w:sz w:val="22"/>
          <w:szCs w:val="22"/>
          <w:lang w:val="es-MX"/>
          <w14:ligatures w14:val="none"/>
        </w:rPr>
        <w:t xml:space="preserve"> Mostrando dedicación al aprendizaje con un sentido de conexión hacia la enseñanza.</w:t>
      </w:r>
      <w:r w:rsidR="0001572C" w:rsidRPr="00EE6251"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  <w:t xml:space="preserve"> </w:t>
      </w:r>
      <w:r w:rsidR="00C713EF"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  <w:br/>
      </w:r>
      <w:r w:rsidR="0001572C" w:rsidRPr="00AF10F3">
        <w:rPr>
          <w:rFonts w:asciiTheme="minorHAnsi" w:eastAsiaTheme="minorEastAsia" w:hAnsiTheme="minorHAnsi" w:cstheme="minorBidi"/>
          <w:bCs/>
          <w:color w:val="29B0B0"/>
          <w:sz w:val="22"/>
          <w:szCs w:val="22"/>
          <w:lang w:val="es-MX"/>
          <w14:ligatures w14:val="none"/>
        </w:rPr>
        <w:t>E</w:t>
      </w:r>
      <w:r w:rsidRPr="00AF10F3">
        <w:rPr>
          <w:rFonts w:asciiTheme="minorHAnsi" w:eastAsiaTheme="minorEastAsia" w:hAnsiTheme="minorHAnsi" w:cstheme="minorBidi"/>
          <w:color w:val="29B0B0"/>
          <w:sz w:val="22"/>
          <w:szCs w:val="22"/>
          <w:lang w:val="es-MX"/>
          <w14:ligatures w14:val="none"/>
        </w:rPr>
        <w:t>nvolverse</w:t>
      </w:r>
      <w:r w:rsidR="00AF10F3"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  <w:t xml:space="preserve"> </w:t>
      </w:r>
      <w:r w:rsidR="00AF10F3" w:rsidRPr="00B2122F">
        <w:rPr>
          <w:rStyle w:val="normaltextrun"/>
          <w:rFonts w:asciiTheme="minorHAnsi" w:hAnsiTheme="minorHAnsi" w:cs="Segoe UI"/>
          <w:color w:val="2D2D2D"/>
          <w:sz w:val="18"/>
          <w:szCs w:val="18"/>
          <w:lang w:val="es-MX"/>
        </w:rPr>
        <w:t>–</w:t>
      </w:r>
      <w:r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  <w:t xml:space="preserve"> </w:t>
      </w:r>
      <w:r w:rsidRPr="00EE6251"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  <w:t>Mostrando progreso académico con un sentimiento de logro y confianza.</w:t>
      </w:r>
      <w:r>
        <w:rPr>
          <w:rFonts w:asciiTheme="minorHAnsi" w:eastAsiaTheme="minorEastAsia" w:hAnsiTheme="minorHAnsi" w:cstheme="minorBidi"/>
          <w:sz w:val="22"/>
          <w:szCs w:val="22"/>
          <w:lang w:val="es-MX"/>
          <w14:ligatures w14:val="none"/>
        </w:rPr>
        <w:t xml:space="preserve"> </w:t>
      </w:r>
    </w:p>
    <w:p w14:paraId="78706C25" w14:textId="37D06A2C" w:rsidR="00AF10F3" w:rsidRDefault="00AF10F3" w:rsidP="00C713E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185FBB1" wp14:editId="622D77C1">
            <wp:extent cx="18192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5EA39" w14:textId="77777777" w:rsidR="00AF10F3" w:rsidRPr="001C047A" w:rsidRDefault="00AF10F3" w:rsidP="00AF10F3">
      <w:pPr>
        <w:ind w:left="360"/>
        <w:jc w:val="center"/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</w:rPr>
      </w:pPr>
      <w:r w:rsidRPr="269C71D2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</w:rPr>
        <w:t>#</w:t>
      </w:r>
      <w:proofErr w:type="spellStart"/>
      <w:r w:rsidRPr="269C71D2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</w:rPr>
        <w:t>AttendanceMatters</w:t>
      </w:r>
      <w:proofErr w:type="spellEnd"/>
      <w:r w:rsidRPr="269C71D2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</w:rPr>
        <w:t xml:space="preserve"> #</w:t>
      </w:r>
      <w:proofErr w:type="spellStart"/>
      <w:r w:rsidRPr="269C71D2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</w:rPr>
        <w:t>ACEit</w:t>
      </w:r>
      <w:proofErr w:type="spellEnd"/>
    </w:p>
    <w:p w14:paraId="5A7D6B72" w14:textId="188FDF6A" w:rsidR="00AF10F3" w:rsidRDefault="00AF10F3" w:rsidP="00AF10F3">
      <w:pPr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Siga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</w:t>
      </w:r>
      <w:r w:rsidRPr="103F9D5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E3 Alliance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br/>
        <w:t>Instagram, Facebook y</w:t>
      </w:r>
      <w:r w:rsidRPr="103F9D5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Twitter</w:t>
      </w:r>
    </w:p>
    <w:p w14:paraId="272FB34B" w14:textId="77777777" w:rsidR="00AF10F3" w:rsidRPr="001C047A" w:rsidRDefault="00AF10F3" w:rsidP="00AF10F3">
      <w:pPr>
        <w:ind w:left="360"/>
        <w:jc w:val="center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p w14:paraId="6BFE0B6D" w14:textId="77777777" w:rsidR="00AF10F3" w:rsidRPr="00EE678A" w:rsidRDefault="00AF10F3" w:rsidP="00AF10F3">
      <w:pPr>
        <w:ind w:left="360"/>
        <w:jc w:val="center"/>
        <w:rPr>
          <w:rFonts w:asciiTheme="minorHAnsi" w:eastAsiaTheme="minorEastAsia" w:hAnsiTheme="minorHAnsi" w:cstheme="minorBidi"/>
          <w:b/>
          <w:bCs/>
          <w:color w:val="29B0B0"/>
          <w:sz w:val="28"/>
          <w:szCs w:val="28"/>
          <w:u w:val="single"/>
        </w:rPr>
      </w:pPr>
      <w:r w:rsidRPr="00EE678A">
        <w:rPr>
          <w:rFonts w:asciiTheme="minorHAnsi" w:eastAsiaTheme="minorEastAsia" w:hAnsiTheme="minorHAnsi" w:cstheme="minorBidi"/>
          <w:b/>
          <w:bCs/>
          <w:color w:val="29B0B0"/>
          <w:sz w:val="28"/>
          <w:szCs w:val="28"/>
          <w:u w:val="single"/>
        </w:rPr>
        <w:t>ace.e3alliance.org/family</w:t>
      </w:r>
    </w:p>
    <w:p w14:paraId="52E15501" w14:textId="167F33E0" w:rsidR="00AF10F3" w:rsidRDefault="00AF10F3" w:rsidP="00C713E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8F5C94E" wp14:editId="7AB92E2F">
            <wp:extent cx="27432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08FA5" w14:textId="0BF1B60A" w:rsidR="00C713EF" w:rsidRPr="00B2122F" w:rsidRDefault="00C713EF" w:rsidP="00C713EF">
      <w:pPr>
        <w:jc w:val="center"/>
        <w:rPr>
          <w:rFonts w:asciiTheme="minorHAnsi" w:eastAsiaTheme="minorEastAsia" w:hAnsiTheme="minorHAnsi" w:cstheme="minorBidi"/>
          <w:b/>
          <w:bCs/>
          <w:color w:val="29B0B0"/>
          <w:sz w:val="52"/>
          <w:szCs w:val="52"/>
          <w:lang w:val="es-MX"/>
        </w:rPr>
      </w:pPr>
      <w:r w:rsidRPr="00B2122F">
        <w:rPr>
          <w:rFonts w:asciiTheme="minorHAnsi" w:eastAsiaTheme="minorEastAsia" w:hAnsiTheme="minorHAnsi" w:cstheme="minorBidi"/>
          <w:b/>
          <w:bCs/>
          <w:color w:val="29B0B0"/>
          <w:sz w:val="52"/>
          <w:szCs w:val="52"/>
          <w:lang w:val="es-MX"/>
        </w:rPr>
        <w:t xml:space="preserve">Guía Familiar sobre la Asistencia Escolar en Texas </w:t>
      </w:r>
    </w:p>
    <w:p w14:paraId="6D33832E" w14:textId="71C5C783" w:rsidR="00C713EF" w:rsidRDefault="00C713EF" w:rsidP="00C713EF">
      <w:pPr>
        <w:jc w:val="center"/>
        <w:rPr>
          <w:rFonts w:asciiTheme="minorHAnsi" w:eastAsiaTheme="minorEastAsia" w:hAnsiTheme="minorHAnsi" w:cstheme="minorBidi"/>
          <w:bCs/>
          <w:i/>
          <w:sz w:val="28"/>
          <w:szCs w:val="28"/>
          <w:lang w:val="es-MX"/>
          <w14:ligatures w14:val="none"/>
        </w:rPr>
      </w:pPr>
      <w:r w:rsidRPr="00AF10F3">
        <w:rPr>
          <w:rFonts w:asciiTheme="minorHAnsi" w:eastAsiaTheme="minorEastAsia" w:hAnsiTheme="minorHAnsi" w:cstheme="minorBidi"/>
          <w:bCs/>
          <w:i/>
          <w:sz w:val="28"/>
          <w:szCs w:val="28"/>
          <w:lang w:val="es-MX"/>
          <w14:ligatures w14:val="none"/>
        </w:rPr>
        <w:t xml:space="preserve">¡Cuando las familias y las escuelas trabajamos juntos podemos mejorar la asistencia escolar! </w:t>
      </w:r>
    </w:p>
    <w:p w14:paraId="4B83EC31" w14:textId="3073E2AE" w:rsidR="00AF10F3" w:rsidRPr="00B2122F" w:rsidRDefault="00AF10F3" w:rsidP="00C713EF">
      <w:pPr>
        <w:jc w:val="center"/>
        <w:rPr>
          <w:rFonts w:asciiTheme="minorHAnsi" w:eastAsiaTheme="minorEastAsia" w:hAnsiTheme="minorHAnsi" w:cstheme="minorBidi"/>
          <w:bCs/>
          <w:i/>
          <w:sz w:val="28"/>
          <w:szCs w:val="28"/>
          <w:lang w:val="es-MX"/>
        </w:rPr>
      </w:pPr>
    </w:p>
    <w:p w14:paraId="68CC010E" w14:textId="77777777" w:rsidR="00AF10F3" w:rsidRPr="00B2122F" w:rsidRDefault="00AF10F3" w:rsidP="00C713EF">
      <w:pPr>
        <w:jc w:val="center"/>
        <w:rPr>
          <w:rFonts w:asciiTheme="minorHAnsi" w:eastAsiaTheme="minorEastAsia" w:hAnsiTheme="minorHAnsi" w:cstheme="minorBidi"/>
          <w:bCs/>
          <w:i/>
          <w:sz w:val="28"/>
          <w:szCs w:val="28"/>
          <w:lang w:val="es-MX"/>
        </w:rPr>
      </w:pPr>
    </w:p>
    <w:p w14:paraId="1FBD2324" w14:textId="7FC2DDD9" w:rsidR="00F5413F" w:rsidRPr="00F5413F" w:rsidRDefault="00AF10F3" w:rsidP="00F5413F">
      <w:pPr>
        <w:pStyle w:val="ListParagraph"/>
        <w:widowControl w:val="0"/>
        <w:spacing w:after="160"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DCEF5F" wp14:editId="3DC93D3E">
            <wp:simplePos x="0" y="0"/>
            <wp:positionH relativeFrom="column">
              <wp:posOffset>1619250</wp:posOffset>
            </wp:positionH>
            <wp:positionV relativeFrom="paragraph">
              <wp:posOffset>132080</wp:posOffset>
            </wp:positionV>
            <wp:extent cx="1130300" cy="11303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453E03" wp14:editId="2368CFDC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1423670" cy="7448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6EA39" w14:textId="08E62269" w:rsidR="00AF10F3" w:rsidRDefault="00AF10F3" w:rsidP="002C6EAF">
      <w:pPr>
        <w:widowControl w:val="0"/>
        <w:spacing w:after="160" w:line="276" w:lineRule="auto"/>
        <w:ind w:left="36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</w:rPr>
      </w:pPr>
    </w:p>
    <w:p w14:paraId="4AC3C6E0" w14:textId="77777777" w:rsidR="00AF10F3" w:rsidRDefault="00AF10F3" w:rsidP="002C6EAF">
      <w:pPr>
        <w:widowControl w:val="0"/>
        <w:spacing w:after="160" w:line="276" w:lineRule="auto"/>
        <w:ind w:left="36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es-MX"/>
        </w:rPr>
      </w:pPr>
    </w:p>
    <w:p w14:paraId="1DA20E30" w14:textId="400B8C5D" w:rsidR="002C6EAF" w:rsidRPr="00AF10F3" w:rsidRDefault="00AF10F3" w:rsidP="002C6EAF">
      <w:pPr>
        <w:widowControl w:val="0"/>
        <w:spacing w:after="160" w:line="276" w:lineRule="auto"/>
        <w:ind w:left="360"/>
        <w:jc w:val="both"/>
        <w:rPr>
          <w:sz w:val="28"/>
          <w:szCs w:val="28"/>
          <w:lang w:val="es-MX"/>
        </w:rPr>
      </w:pPr>
      <w:r w:rsidRPr="00AF10F3">
        <w:rPr>
          <w:rFonts w:asciiTheme="minorHAnsi" w:eastAsiaTheme="minorEastAsia" w:hAnsiTheme="minorHAnsi" w:cstheme="minorBidi"/>
          <w:b/>
          <w:bCs/>
          <w:sz w:val="28"/>
          <w:szCs w:val="28"/>
          <w:lang w:val="es-MX"/>
        </w:rPr>
        <w:lastRenderedPageBreak/>
        <w:t>PREGUNTAS Y RESPUESTAS</w:t>
      </w:r>
      <w:r w:rsidR="00097736" w:rsidRPr="00AF10F3">
        <w:rPr>
          <w:sz w:val="28"/>
          <w:szCs w:val="28"/>
          <w:lang w:val="es-MX"/>
        </w:rPr>
        <w:tab/>
      </w:r>
      <w:r w:rsidR="00097736" w:rsidRPr="00AF10F3">
        <w:rPr>
          <w:sz w:val="28"/>
          <w:szCs w:val="28"/>
          <w:lang w:val="es-MX"/>
        </w:rPr>
        <w:tab/>
      </w:r>
    </w:p>
    <w:p w14:paraId="1B37F4EB" w14:textId="380E76F8" w:rsidR="00E13F12" w:rsidRPr="00AF10F3" w:rsidRDefault="008717AF" w:rsidP="00AF10F3">
      <w:pPr>
        <w:widowControl w:val="0"/>
        <w:spacing w:after="160" w:line="276" w:lineRule="auto"/>
        <w:ind w:left="360"/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</w:pP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P</w:t>
      </w:r>
      <w:r w:rsidR="7F14AF62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:</w:t>
      </w:r>
      <w:r w:rsidR="00AF10F3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</w:t>
      </w:r>
      <w:r w:rsidR="00B16F4D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¿Cuándo un estudiante se cuenta como</w:t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presente</w:t>
      </w:r>
      <w:r w:rsidR="00B16F4D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en clase</w:t>
      </w:r>
      <w:r w:rsidR="4D624F51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?</w:t>
      </w:r>
    </w:p>
    <w:p w14:paraId="4B73D865" w14:textId="5F13707B" w:rsidR="00E13F12" w:rsidRPr="00B2122F" w:rsidRDefault="008717AF" w:rsidP="1CD91A04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C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on c</w:t>
      </w:r>
      <w:r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omp</w:t>
      </w:r>
      <w:r w:rsidR="00B16F4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robantes de citas médicas, si</w:t>
      </w:r>
      <w:r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regresa a la escuela el mismo día. </w:t>
      </w:r>
      <w:r w:rsidR="4D624F51"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</w:p>
    <w:p w14:paraId="5F46DEB1" w14:textId="7721B8D0" w:rsidR="00E13F12" w:rsidRPr="008717AF" w:rsidRDefault="008717AF" w:rsidP="1CD91A04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Observancia a los días religiosos. </w:t>
      </w:r>
      <w:r w:rsidR="4D624F51"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</w:p>
    <w:p w14:paraId="00560469" w14:textId="35F4DE54" w:rsidR="00E13F12" w:rsidRPr="008717AF" w:rsidRDefault="00B2122F" w:rsidP="00B2122F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P</w:t>
      </w:r>
      <w:r w:rsidRPr="00B2122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rocedimiento del tribunal de menores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</w:t>
      </w:r>
      <w:r w:rsidR="008717AF" w:rsidRPr="00E73F8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</w:p>
    <w:p w14:paraId="04ED13C1" w14:textId="0ABBECBC" w:rsidR="00E13F12" w:rsidRPr="008717AF" w:rsidRDefault="008717AF" w:rsidP="008717AF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Examen, diagnóstico y tratamiento necesarios par</w:t>
      </w:r>
      <w:r w:rsidR="00B2122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a los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elegibles de</w:t>
      </w:r>
      <w:r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  <w:r w:rsidR="007B60C3"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Medicad</w:t>
      </w:r>
      <w:r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</w:t>
      </w:r>
    </w:p>
    <w:p w14:paraId="23D8AD72" w14:textId="74A4674C" w:rsidR="00E13F12" w:rsidRPr="00B2122F" w:rsidRDefault="008717AF" w:rsidP="1CD91A04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8717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Actividades extra curriculares aprobadas por la escuela. </w:t>
      </w:r>
    </w:p>
    <w:p w14:paraId="47AFD9FB" w14:textId="20051B77" w:rsidR="00E13F12" w:rsidRPr="008717AF" w:rsidRDefault="00B2122F" w:rsidP="00B2122F">
      <w:pPr>
        <w:pStyle w:val="ListParagraph"/>
        <w:numPr>
          <w:ilvl w:val="0"/>
          <w:numId w:val="3"/>
        </w:numPr>
        <w:spacing w:line="30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B2122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Programa de tutoría aprobado por el distrito</w:t>
      </w:r>
      <w:r w:rsidR="008717AF" w:rsidRPr="00E73F8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</w:t>
      </w:r>
    </w:p>
    <w:p w14:paraId="4762872E" w14:textId="2C5B5987" w:rsidR="00E13F12" w:rsidRPr="008717AF" w:rsidRDefault="00B16F4D" w:rsidP="00B2122F">
      <w:pPr>
        <w:pStyle w:val="ListParagraph"/>
        <w:numPr>
          <w:ilvl w:val="0"/>
          <w:numId w:val="3"/>
        </w:numPr>
        <w:spacing w:line="30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Comparecencia en </w:t>
      </w:r>
      <w:r w:rsidR="00B2122F" w:rsidRPr="00B2122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ofic</w:t>
      </w:r>
      <w:r w:rsidR="00B2122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ina gubernamental para</w:t>
      </w:r>
      <w:r w:rsidR="00B2122F" w:rsidRPr="00B2122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el papeleo de ciudadanía</w:t>
      </w:r>
      <w:r w:rsidR="008717AF" w:rsidRPr="00E73F8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</w:t>
      </w:r>
    </w:p>
    <w:p w14:paraId="11C43A5B" w14:textId="2C62E299" w:rsidR="00E13F12" w:rsidRPr="00322749" w:rsidRDefault="009673D7" w:rsidP="00E73F83">
      <w:pPr>
        <w:pStyle w:val="ListParagraph"/>
        <w:numPr>
          <w:ilvl w:val="0"/>
          <w:numId w:val="3"/>
        </w:numPr>
        <w:spacing w:line="30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Visitar una </w:t>
      </w:r>
      <w:r w:rsidR="0032274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Universidad en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el 3er o 4to </w:t>
      </w:r>
      <w:r w:rsidR="0032274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año (2 días al año)</w:t>
      </w:r>
      <w:r w:rsidR="4D624F51" w:rsidRPr="00322749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. </w:t>
      </w:r>
    </w:p>
    <w:p w14:paraId="0D5A6850" w14:textId="1B68FB7A" w:rsidR="00E13F12" w:rsidRPr="002C6EAF" w:rsidRDefault="00322749" w:rsidP="00E73F83">
      <w:pPr>
        <w:pStyle w:val="ListParagraph"/>
        <w:numPr>
          <w:ilvl w:val="0"/>
          <w:numId w:val="3"/>
        </w:numPr>
        <w:spacing w:line="30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P</w:t>
      </w:r>
      <w:r w:rsidR="00897C85" w:rsidRPr="00E73F8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articipación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en un</w:t>
      </w:r>
      <w:r w:rsidR="00897C85" w:rsidRPr="00E73F8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funeral </w:t>
      </w:r>
      <w:r w:rsidR="002C6EAF" w:rsidRPr="00E73F8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militar</w:t>
      </w:r>
      <w:r w:rsidR="00897C85" w:rsidRPr="00E73F8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. </w:t>
      </w:r>
    </w:p>
    <w:p w14:paraId="61362A69" w14:textId="4D413934" w:rsidR="00E13F12" w:rsidRPr="00AF10F3" w:rsidRDefault="4D624F51" w:rsidP="1CD91A04">
      <w:pPr>
        <w:spacing w:line="300" w:lineRule="auto"/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</w:pPr>
      <w:r w:rsidRPr="00AF10F3">
        <w:rPr>
          <w:rFonts w:asciiTheme="minorHAnsi" w:eastAsiaTheme="minorEastAsia" w:hAnsiTheme="minorHAnsi" w:cstheme="minorBidi"/>
          <w:color w:val="29B0B0"/>
          <w:sz w:val="22"/>
          <w:szCs w:val="22"/>
          <w:lang w:val="es-MX"/>
        </w:rPr>
        <w:t xml:space="preserve"> </w:t>
      </w:r>
      <w:r w:rsidR="00897C85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P</w:t>
      </w:r>
      <w:r w:rsidR="709C20B6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: </w:t>
      </w:r>
      <w:r w:rsidR="00B16F4D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¿Cómo es</w:t>
      </w:r>
      <w:r w:rsidR="00897C85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la asistencia durante la instrucción remota</w:t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? </w:t>
      </w:r>
    </w:p>
    <w:p w14:paraId="779ABC30" w14:textId="7C2760AD" w:rsidR="00897C85" w:rsidRPr="002C6EAF" w:rsidRDefault="009673D7" w:rsidP="009673D7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L</w:t>
      </w:r>
      <w:r w:rsidRPr="009673D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os estudiantes que se reúnen simultá</w:t>
      </w:r>
      <w:r w:rsidR="00B16F4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neamente con su maestro en </w:t>
      </w:r>
      <w:r w:rsidRPr="009673D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los horarios programado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s (sincrónico remoto), son </w:t>
      </w:r>
      <w:r w:rsidRPr="009673D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pre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sentes a la hora preestablecida.</w:t>
      </w:r>
    </w:p>
    <w:p w14:paraId="7F5F02E7" w14:textId="1180F1B6" w:rsidR="009673D7" w:rsidRDefault="007B60C3" w:rsidP="1CD91A04">
      <w:pPr>
        <w:pStyle w:val="ListParagraph"/>
        <w:numPr>
          <w:ilvl w:val="0"/>
          <w:numId w:val="4"/>
        </w:numPr>
        <w:spacing w:line="30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En</w:t>
      </w:r>
      <w:r w:rsidR="0042739B" w:rsidRP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la instru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cción asincrónica remota (</w:t>
      </w:r>
      <w:r w:rsidR="0042739B" w:rsidRP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los 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maestros preparan la clase antes</w:t>
      </w:r>
      <w:r w:rsidR="0042739B" w:rsidRP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pero no se reúnen a la hora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designada), los estudiantes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son</w:t>
      </w:r>
      <w:r w:rsidR="009673D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presentes al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enviar las tareas</w:t>
      </w:r>
      <w:r w:rsidR="0042739B" w:rsidRP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a los maestros 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antes de las 11:59 p.m</w:t>
      </w:r>
      <w:r w:rsidR="0042739B" w:rsidRP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</w:t>
      </w:r>
    </w:p>
    <w:p w14:paraId="279F2604" w14:textId="7B17E459" w:rsidR="00E13F12" w:rsidRPr="009673D7" w:rsidRDefault="00897C85" w:rsidP="009673D7">
      <w:pPr>
        <w:spacing w:line="30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9673D7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P</w:t>
      </w:r>
      <w:r w:rsidR="476A4B6D" w:rsidRPr="009673D7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: </w:t>
      </w:r>
      <w:r w:rsidR="00B16F4D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¿Cuándo es una </w:t>
      </w:r>
      <w:r w:rsidRPr="009673D7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ausencia justificada?</w:t>
      </w:r>
    </w:p>
    <w:p w14:paraId="1616AA7E" w14:textId="08F6CF9C" w:rsidR="00E13F12" w:rsidRPr="00B2122F" w:rsidRDefault="007B60C3" w:rsidP="1CD91A04">
      <w:pPr>
        <w:pStyle w:val="ListParagraph"/>
        <w:numPr>
          <w:ilvl w:val="0"/>
          <w:numId w:val="5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Por e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nferm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edades d</w:t>
      </w:r>
      <w:r w:rsidR="00B16F4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 no más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de 3 día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 consecutivos, o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que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se excedan de 3 días necesitan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nota del doctor.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N</w:t>
      </w:r>
      <w:r w:rsid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otifique al oficial de </w:t>
      </w:r>
      <w:r w:rsidR="009673D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asistencia si este es su caso.</w:t>
      </w:r>
    </w:p>
    <w:p w14:paraId="0FCB2FCD" w14:textId="2E478E61" w:rsidR="00E13F12" w:rsidRPr="00B2122F" w:rsidRDefault="009673D7" w:rsidP="00897C85">
      <w:pPr>
        <w:pStyle w:val="ListParagraph"/>
        <w:numPr>
          <w:ilvl w:val="0"/>
          <w:numId w:val="5"/>
        </w:numPr>
        <w:spacing w:line="300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Cualquier motivo 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aceptable p</w:t>
      </w:r>
      <w:r w:rsidR="00B16F4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or el director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. </w:t>
      </w:r>
    </w:p>
    <w:p w14:paraId="04901FE9" w14:textId="57E3893C" w:rsidR="00897C85" w:rsidRPr="00897C85" w:rsidRDefault="00897C85" w:rsidP="00FB180B">
      <w:pPr>
        <w:pStyle w:val="ListParagraph"/>
        <w:numPr>
          <w:ilvl w:val="0"/>
          <w:numId w:val="5"/>
        </w:numPr>
        <w:spacing w:line="300" w:lineRule="auto"/>
        <w:rPr>
          <w:rFonts w:asciiTheme="minorHAnsi" w:eastAsiaTheme="minorEastAsia" w:hAnsiTheme="minorHAnsi" w:cstheme="minorBidi"/>
          <w:b/>
          <w:bCs/>
          <w:color w:val="260073"/>
          <w:sz w:val="22"/>
          <w:szCs w:val="22"/>
        </w:rPr>
      </w:pPr>
      <w:r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Emergencias familiar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</w:t>
      </w:r>
      <w:r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56197F31" w14:textId="4D70E7F9" w:rsidR="00E13F12" w:rsidRPr="00AF10F3" w:rsidRDefault="00897C85" w:rsidP="00897C85">
      <w:pPr>
        <w:spacing w:line="300" w:lineRule="auto"/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</w:pP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P</w:t>
      </w:r>
      <w:r w:rsidR="7A88B3FE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:</w:t>
      </w:r>
      <w:r w:rsidR="002C6EAF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</w:t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¿Qué se considera una falta injustificada</w:t>
      </w:r>
      <w:r w:rsidR="496795E6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?</w:t>
      </w:r>
    </w:p>
    <w:p w14:paraId="5FB11565" w14:textId="4A68603F" w:rsidR="00E13F12" w:rsidRPr="00097736" w:rsidRDefault="00B16F4D" w:rsidP="1CD91A0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C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ualquier motivo 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no mencion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ado anteriormente es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una ausencia </w:t>
      </w:r>
      <w:r w:rsid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injus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tificada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: </w:t>
      </w:r>
      <w:r w:rsid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problemas con el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coche,</w:t>
      </w:r>
      <w:r w:rsidR="00897C85" w:rsidRPr="00897C85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quedarse dormido, asuntos personales, vacaciones, etc.</w:t>
      </w:r>
      <w:r w:rsid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</w:p>
    <w:p w14:paraId="434AAFCF" w14:textId="2958F343" w:rsidR="00097736" w:rsidRPr="00B2122F" w:rsidRDefault="00097736" w:rsidP="1CD91A04">
      <w:pPr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</w:pP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P</w:t>
      </w:r>
      <w:r w:rsidR="2076FA12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: </w:t>
      </w:r>
      <w:r w:rsidR="007B60C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¿Necesito</w:t>
      </w:r>
      <w:r w:rsidR="00B16F4D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nota médica</w:t>
      </w:r>
      <w:r w:rsidR="007B60C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cuando</w:t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estén enfermos? </w:t>
      </w:r>
    </w:p>
    <w:p w14:paraId="334EF221" w14:textId="53A7E26D" w:rsidR="00097736" w:rsidRPr="00097736" w:rsidRDefault="00097736" w:rsidP="00097736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Una vez que una ausencia por enfermedad personal exceda los 3 días consecutivos, el estudiant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 debe presentar una nota</w:t>
      </w: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de un médico </w:t>
      </w: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que verifique la a</w:t>
      </w:r>
      <w:r w:rsidR="0042739B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usencia</w:t>
      </w: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 Si el estudiante tiene un patrón de ausen</w:t>
      </w:r>
      <w:r w:rsidR="009673D7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cias cuestionable,</w:t>
      </w: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  <w:r w:rsidR="009673D7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el comité de asistencia puede</w:t>
      </w: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requerir esta misma declaración después de un solo día de ausencia.</w:t>
      </w:r>
    </w:p>
    <w:p w14:paraId="600B96E0" w14:textId="13B2E55F" w:rsidR="00E13F12" w:rsidRPr="00AF10F3" w:rsidRDefault="00097736" w:rsidP="1CD91A04">
      <w:pPr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</w:pP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P</w:t>
      </w:r>
      <w:r w:rsidR="3ED962C6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:</w:t>
      </w:r>
      <w:r w:rsidR="3256F7FD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</w:t>
      </w:r>
      <w:r w:rsidR="00B16F4D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¿Cómo podemos tomar vacaciones</w:t>
      </w:r>
      <w:r w:rsidR="007B60C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</w:t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e</w:t>
      </w:r>
      <w:r w:rsidR="007B60C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n</w:t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el año escolar?</w:t>
      </w:r>
    </w:p>
    <w:p w14:paraId="1BE12BB3" w14:textId="2879D3E8" w:rsidR="00E13F12" w:rsidRPr="00B2122F" w:rsidRDefault="00097736" w:rsidP="1CD91A0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Según el Estatuto de Texa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s, las vacaciones familiares, el</w:t>
      </w: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cuidado de niños, el tr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abajo y 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otras razones </w:t>
      </w: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se consideran injustificadas. Los viajes familiares deben realizarse </w:t>
      </w:r>
      <w:r w:rsidRPr="00097736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s-MX"/>
        </w:rPr>
        <w:t>durante los descansos programados,</w:t>
      </w:r>
      <w:r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en el calendario escolar oficial.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</w:p>
    <w:p w14:paraId="61DEB064" w14:textId="40A15825" w:rsidR="00E13F12" w:rsidRPr="00097736" w:rsidRDefault="00097736" w:rsidP="1CD91A0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P</w:t>
      </w:r>
      <w:r w:rsidR="7D5242C3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: </w:t>
      </w: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¿Qué es la ley de asistencia escolar obligatoria?</w:t>
      </w:r>
      <w:r w:rsidRPr="00AF10F3">
        <w:rPr>
          <w:color w:val="29B0B0"/>
          <w:lang w:val="es-MX"/>
        </w:rPr>
        <w:t xml:space="preserve"> </w:t>
      </w:r>
      <w:r w:rsidR="00E13F12" w:rsidRPr="00097736">
        <w:rPr>
          <w:lang w:val="es-MX"/>
        </w:rPr>
        <w:br/>
      </w:r>
      <w:r w:rsidRPr="00097736">
        <w:rPr>
          <w:rFonts w:asciiTheme="minorHAnsi" w:eastAsiaTheme="minorEastAsia" w:hAnsiTheme="minorHAnsi" w:cstheme="minorBidi"/>
          <w:bCs/>
          <w:color w:val="auto"/>
          <w:sz w:val="22"/>
          <w:szCs w:val="22"/>
          <w:lang w:val="es-MX"/>
        </w:rPr>
        <w:t>Texas requiere que los niños de 6 a 18 años de edad deben asistir a la escuela (o un niño menor de 6 años que ya se haya inscrito en primer grado).</w:t>
      </w:r>
    </w:p>
    <w:p w14:paraId="72CA765D" w14:textId="3168EAEF" w:rsidR="00E13F12" w:rsidRPr="002C6EAF" w:rsidRDefault="00B16F4D" w:rsidP="1CD91A0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</w:t>
      </w:r>
      <w:r w:rsid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n 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pre kínder</w:t>
      </w:r>
      <w:r w:rsidR="00097736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, los ni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ños </w:t>
      </w:r>
      <w:r w:rsidR="00097736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están sujetos a las reglas de asistencia escolar obligatoria de Texas mientr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as están inscritos</w:t>
      </w:r>
      <w:r w:rsidR="00097736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 Las per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sonas que se inscriban</w:t>
      </w:r>
      <w:r w:rsidR="00097736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volunta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riamente a la escuela al</w:t>
      </w:r>
      <w:r w:rsidR="00097736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cumplir 18 años </w:t>
      </w:r>
      <w:r w:rsidR="00097736" w:rsidRPr="002C6EAF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es-MX"/>
        </w:rPr>
        <w:t>deben</w:t>
      </w:r>
      <w:r w:rsidR="00097736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asistir todos los días escolares durante todo el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período de instrucción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 Si se</w:t>
      </w:r>
      <w:r w:rsidR="00097736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tiene más de 5 ausencias injustificadas en un semestre, el distrito escolar puede revoc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a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r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inscripción</w:t>
      </w:r>
      <w:r w:rsidR="007B60C3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por el resto del año</w:t>
      </w:r>
      <w:r w:rsidR="00097736" w:rsidRPr="0009773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.</w:t>
      </w:r>
      <w:r w:rsidR="496795E6" w:rsidRPr="002C6E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</w:t>
      </w:r>
    </w:p>
    <w:p w14:paraId="7F4FB8B6" w14:textId="5A2934AC" w:rsidR="00E13F12" w:rsidRPr="00B2122F" w:rsidRDefault="002C6EAF" w:rsidP="1CD91A04">
      <w:pPr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</w:pPr>
      <w:r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P</w:t>
      </w:r>
      <w:r w:rsidR="4D7662B7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:</w:t>
      </w:r>
      <w:r w:rsidR="496795E6" w:rsidRPr="00AF10F3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 xml:space="preserve"> </w:t>
      </w:r>
      <w:r w:rsidR="00B16F4D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¿Cuáles son las repercusiones y reglas de las ausencias excesivas</w:t>
      </w:r>
      <w:r w:rsidRPr="00B2122F">
        <w:rPr>
          <w:rFonts w:asciiTheme="minorHAnsi" w:eastAsiaTheme="minorEastAsia" w:hAnsiTheme="minorHAnsi" w:cstheme="minorBidi"/>
          <w:b/>
          <w:bCs/>
          <w:color w:val="29B0B0"/>
          <w:sz w:val="22"/>
          <w:szCs w:val="22"/>
          <w:lang w:val="es-MX"/>
        </w:rPr>
        <w:t>?</w:t>
      </w:r>
    </w:p>
    <w:p w14:paraId="6813953D" w14:textId="06CFEE58" w:rsidR="002C6EAF" w:rsidRPr="002C6EAF" w:rsidRDefault="007B60C3" w:rsidP="002C6EA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E</w:t>
      </w:r>
      <w:r w:rsidR="00B16F4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 ausente</w:t>
      </w:r>
      <w:r w:rsidR="002C6EAF" w:rsidRPr="002C6E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sin una excusa por 10 o más días completos o parcia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les dentro de un período de 6</w:t>
      </w:r>
      <w:r w:rsidR="002C6EAF" w:rsidRPr="002C6E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meses en el mismo año escolar o en 3 o más días completos o parciale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 dentro de un período de 4</w:t>
      </w:r>
      <w:r w:rsidR="002C6EAF" w:rsidRPr="002C6E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semanas se considera ausente injustificado y en violación </w:t>
      </w:r>
      <w:r w:rsidR="00B16F4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de los requisitos</w:t>
      </w:r>
      <w:r w:rsidR="002C6E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de las </w:t>
      </w:r>
      <w:r w:rsidR="002C6EAF" w:rsidRPr="002C6E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leyes estatales de asistencia. El padre está sujeto a enjuiciamiento si el estudiante no cumple con las leyes de a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sistencia. El estudiante</w:t>
      </w:r>
      <w:r w:rsidR="002C6EAF" w:rsidRPr="002C6E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está su</w:t>
      </w:r>
      <w:r w:rsidR="00B16F4D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>jeto a enjuiciamiento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a</w:t>
      </w:r>
      <w:r w:rsidR="002C6EAF" w:rsidRPr="002C6EAF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s-MX"/>
        </w:rPr>
        <w:t xml:space="preserve"> tribunal de menores.</w:t>
      </w:r>
      <w:bookmarkStart w:id="0" w:name="_GoBack"/>
      <w:bookmarkEnd w:id="0"/>
    </w:p>
    <w:sectPr w:rsidR="002C6EAF" w:rsidRPr="002C6EAF" w:rsidSect="00E13F12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359F57E" w16cex:dateUtc="2020-11-17T13:13:07.379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BEA"/>
    <w:multiLevelType w:val="hybridMultilevel"/>
    <w:tmpl w:val="835834A0"/>
    <w:lvl w:ilvl="0" w:tplc="6C660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1427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0877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9600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6408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CEBF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5837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8A94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72CB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A302C"/>
    <w:multiLevelType w:val="hybridMultilevel"/>
    <w:tmpl w:val="A1502D06"/>
    <w:lvl w:ilvl="0" w:tplc="B1188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E8CF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2A10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969F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F63C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F8C8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9CD2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3C57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12B8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4E568B"/>
    <w:multiLevelType w:val="hybridMultilevel"/>
    <w:tmpl w:val="9544ECA8"/>
    <w:lvl w:ilvl="0" w:tplc="A2285E8E">
      <w:start w:val="1"/>
      <w:numFmt w:val="decimal"/>
      <w:lvlText w:val="%1)"/>
      <w:lvlJc w:val="left"/>
      <w:pPr>
        <w:ind w:left="360" w:hanging="360"/>
      </w:pPr>
    </w:lvl>
    <w:lvl w:ilvl="1" w:tplc="F21E3204">
      <w:start w:val="1"/>
      <w:numFmt w:val="lowerLetter"/>
      <w:lvlText w:val="%2."/>
      <w:lvlJc w:val="left"/>
      <w:pPr>
        <w:ind w:left="1080" w:hanging="360"/>
      </w:pPr>
    </w:lvl>
    <w:lvl w:ilvl="2" w:tplc="2C784F4A">
      <w:start w:val="1"/>
      <w:numFmt w:val="lowerRoman"/>
      <w:lvlText w:val="%3."/>
      <w:lvlJc w:val="right"/>
      <w:pPr>
        <w:ind w:left="1800" w:hanging="180"/>
      </w:pPr>
    </w:lvl>
    <w:lvl w:ilvl="3" w:tplc="3D065EF8">
      <w:start w:val="1"/>
      <w:numFmt w:val="decimal"/>
      <w:lvlText w:val="%4."/>
      <w:lvlJc w:val="left"/>
      <w:pPr>
        <w:ind w:left="2520" w:hanging="360"/>
      </w:pPr>
    </w:lvl>
    <w:lvl w:ilvl="4" w:tplc="C622C0EE">
      <w:start w:val="1"/>
      <w:numFmt w:val="lowerLetter"/>
      <w:lvlText w:val="%5."/>
      <w:lvlJc w:val="left"/>
      <w:pPr>
        <w:ind w:left="3240" w:hanging="360"/>
      </w:pPr>
    </w:lvl>
    <w:lvl w:ilvl="5" w:tplc="E0C48288">
      <w:start w:val="1"/>
      <w:numFmt w:val="lowerRoman"/>
      <w:lvlText w:val="%6."/>
      <w:lvlJc w:val="right"/>
      <w:pPr>
        <w:ind w:left="3960" w:hanging="180"/>
      </w:pPr>
    </w:lvl>
    <w:lvl w:ilvl="6" w:tplc="07B2A3A0">
      <w:start w:val="1"/>
      <w:numFmt w:val="decimal"/>
      <w:lvlText w:val="%7."/>
      <w:lvlJc w:val="left"/>
      <w:pPr>
        <w:ind w:left="4680" w:hanging="360"/>
      </w:pPr>
    </w:lvl>
    <w:lvl w:ilvl="7" w:tplc="AC187EC0">
      <w:start w:val="1"/>
      <w:numFmt w:val="lowerLetter"/>
      <w:lvlText w:val="%8."/>
      <w:lvlJc w:val="left"/>
      <w:pPr>
        <w:ind w:left="5400" w:hanging="360"/>
      </w:pPr>
    </w:lvl>
    <w:lvl w:ilvl="8" w:tplc="EBBADC9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B90070"/>
    <w:multiLevelType w:val="hybridMultilevel"/>
    <w:tmpl w:val="DA08DDC2"/>
    <w:lvl w:ilvl="0" w:tplc="FADA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04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4A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4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0D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00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41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2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29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C518F"/>
    <w:multiLevelType w:val="hybridMultilevel"/>
    <w:tmpl w:val="5A1A2446"/>
    <w:lvl w:ilvl="0" w:tplc="D7A0C61A">
      <w:start w:val="1"/>
      <w:numFmt w:val="decimal"/>
      <w:lvlText w:val="(%1)"/>
      <w:lvlJc w:val="left"/>
      <w:pPr>
        <w:ind w:left="720" w:hanging="360"/>
      </w:pPr>
    </w:lvl>
    <w:lvl w:ilvl="1" w:tplc="59F8ECC2">
      <w:start w:val="1"/>
      <w:numFmt w:val="lowerLetter"/>
      <w:lvlText w:val="%2."/>
      <w:lvlJc w:val="left"/>
      <w:pPr>
        <w:ind w:left="1440" w:hanging="360"/>
      </w:pPr>
    </w:lvl>
    <w:lvl w:ilvl="2" w:tplc="7520C9DC">
      <w:start w:val="1"/>
      <w:numFmt w:val="lowerRoman"/>
      <w:lvlText w:val="%3."/>
      <w:lvlJc w:val="right"/>
      <w:pPr>
        <w:ind w:left="2160" w:hanging="180"/>
      </w:pPr>
    </w:lvl>
    <w:lvl w:ilvl="3" w:tplc="ABCC571A">
      <w:start w:val="1"/>
      <w:numFmt w:val="decimal"/>
      <w:lvlText w:val="%4."/>
      <w:lvlJc w:val="left"/>
      <w:pPr>
        <w:ind w:left="2880" w:hanging="360"/>
      </w:pPr>
    </w:lvl>
    <w:lvl w:ilvl="4" w:tplc="1AFC770A">
      <w:start w:val="1"/>
      <w:numFmt w:val="lowerLetter"/>
      <w:lvlText w:val="%5."/>
      <w:lvlJc w:val="left"/>
      <w:pPr>
        <w:ind w:left="3600" w:hanging="360"/>
      </w:pPr>
    </w:lvl>
    <w:lvl w:ilvl="5" w:tplc="4408426E">
      <w:start w:val="1"/>
      <w:numFmt w:val="lowerRoman"/>
      <w:lvlText w:val="%6."/>
      <w:lvlJc w:val="right"/>
      <w:pPr>
        <w:ind w:left="4320" w:hanging="180"/>
      </w:pPr>
    </w:lvl>
    <w:lvl w:ilvl="6" w:tplc="FF364EAE">
      <w:start w:val="1"/>
      <w:numFmt w:val="decimal"/>
      <w:lvlText w:val="%7."/>
      <w:lvlJc w:val="left"/>
      <w:pPr>
        <w:ind w:left="5040" w:hanging="360"/>
      </w:pPr>
    </w:lvl>
    <w:lvl w:ilvl="7" w:tplc="BA9ED1CC">
      <w:start w:val="1"/>
      <w:numFmt w:val="lowerLetter"/>
      <w:lvlText w:val="%8."/>
      <w:lvlJc w:val="left"/>
      <w:pPr>
        <w:ind w:left="5760" w:hanging="360"/>
      </w:pPr>
    </w:lvl>
    <w:lvl w:ilvl="8" w:tplc="23225A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DU3MjYyMzQzMDVS0lEKTi0uzszPAykwqgUA/4pnISwAAAA="/>
  </w:docVars>
  <w:rsids>
    <w:rsidRoot w:val="0001572C"/>
    <w:rsid w:val="0001572C"/>
    <w:rsid w:val="00097736"/>
    <w:rsid w:val="002C6EAF"/>
    <w:rsid w:val="00322749"/>
    <w:rsid w:val="00322F4C"/>
    <w:rsid w:val="0042739B"/>
    <w:rsid w:val="00492FD8"/>
    <w:rsid w:val="006B74EC"/>
    <w:rsid w:val="00751CC4"/>
    <w:rsid w:val="007B60C3"/>
    <w:rsid w:val="008717AF"/>
    <w:rsid w:val="00897C85"/>
    <w:rsid w:val="009673D7"/>
    <w:rsid w:val="00AB69C8"/>
    <w:rsid w:val="00AF10F3"/>
    <w:rsid w:val="00B16F4D"/>
    <w:rsid w:val="00B2122F"/>
    <w:rsid w:val="00BC1065"/>
    <w:rsid w:val="00C713EF"/>
    <w:rsid w:val="00E13F12"/>
    <w:rsid w:val="00E15799"/>
    <w:rsid w:val="00E73F83"/>
    <w:rsid w:val="00E943A9"/>
    <w:rsid w:val="00EE6251"/>
    <w:rsid w:val="00F5413F"/>
    <w:rsid w:val="0167683C"/>
    <w:rsid w:val="017350D3"/>
    <w:rsid w:val="02A63725"/>
    <w:rsid w:val="037C6FFC"/>
    <w:rsid w:val="03ADD819"/>
    <w:rsid w:val="0428C609"/>
    <w:rsid w:val="044BCD3D"/>
    <w:rsid w:val="0472579A"/>
    <w:rsid w:val="057CAF25"/>
    <w:rsid w:val="06157F6E"/>
    <w:rsid w:val="08903C90"/>
    <w:rsid w:val="0935F238"/>
    <w:rsid w:val="09F3A485"/>
    <w:rsid w:val="0A699D8D"/>
    <w:rsid w:val="0C4F9325"/>
    <w:rsid w:val="0C588144"/>
    <w:rsid w:val="0CF325B2"/>
    <w:rsid w:val="0FA0126C"/>
    <w:rsid w:val="0FC1892D"/>
    <w:rsid w:val="103F9D53"/>
    <w:rsid w:val="12D7B32E"/>
    <w:rsid w:val="13D9EE71"/>
    <w:rsid w:val="14AF17DC"/>
    <w:rsid w:val="14D5BC6A"/>
    <w:rsid w:val="15BCD3CA"/>
    <w:rsid w:val="167F2BC0"/>
    <w:rsid w:val="16CE983B"/>
    <w:rsid w:val="176F20AD"/>
    <w:rsid w:val="177445C6"/>
    <w:rsid w:val="1A7E33F0"/>
    <w:rsid w:val="1B66F0B3"/>
    <w:rsid w:val="1C21F3D6"/>
    <w:rsid w:val="1C303DED"/>
    <w:rsid w:val="1C4212CB"/>
    <w:rsid w:val="1C45D1B3"/>
    <w:rsid w:val="1CD91A04"/>
    <w:rsid w:val="1CD9598A"/>
    <w:rsid w:val="1E147996"/>
    <w:rsid w:val="1E9AC6F2"/>
    <w:rsid w:val="1F137147"/>
    <w:rsid w:val="2056FF1E"/>
    <w:rsid w:val="2076FA12"/>
    <w:rsid w:val="20DD2C54"/>
    <w:rsid w:val="210C3204"/>
    <w:rsid w:val="215FB715"/>
    <w:rsid w:val="219705C6"/>
    <w:rsid w:val="21E16A8F"/>
    <w:rsid w:val="2279544D"/>
    <w:rsid w:val="2333215F"/>
    <w:rsid w:val="23EC14DA"/>
    <w:rsid w:val="24F3CDBA"/>
    <w:rsid w:val="255E4156"/>
    <w:rsid w:val="2673D506"/>
    <w:rsid w:val="268BEF7C"/>
    <w:rsid w:val="2714DA3A"/>
    <w:rsid w:val="292C0638"/>
    <w:rsid w:val="2A37B312"/>
    <w:rsid w:val="2A50426E"/>
    <w:rsid w:val="2A52A403"/>
    <w:rsid w:val="2B555BAD"/>
    <w:rsid w:val="2D23A059"/>
    <w:rsid w:val="2E185F22"/>
    <w:rsid w:val="2E2E7D0B"/>
    <w:rsid w:val="30062D8A"/>
    <w:rsid w:val="30627E57"/>
    <w:rsid w:val="313D53B2"/>
    <w:rsid w:val="316487D8"/>
    <w:rsid w:val="31952340"/>
    <w:rsid w:val="31E76AA9"/>
    <w:rsid w:val="3256F7FD"/>
    <w:rsid w:val="337C5860"/>
    <w:rsid w:val="33D69319"/>
    <w:rsid w:val="36A88705"/>
    <w:rsid w:val="3716361A"/>
    <w:rsid w:val="37557A9B"/>
    <w:rsid w:val="3765BEE5"/>
    <w:rsid w:val="37CB0879"/>
    <w:rsid w:val="3802D07A"/>
    <w:rsid w:val="389C9036"/>
    <w:rsid w:val="3A919EDB"/>
    <w:rsid w:val="3C53CD9E"/>
    <w:rsid w:val="3C5E0709"/>
    <w:rsid w:val="3EBF6FC4"/>
    <w:rsid w:val="3ED962C6"/>
    <w:rsid w:val="3EF724B3"/>
    <w:rsid w:val="3F34769D"/>
    <w:rsid w:val="3F5C68B0"/>
    <w:rsid w:val="3F617588"/>
    <w:rsid w:val="3FC6847B"/>
    <w:rsid w:val="41272154"/>
    <w:rsid w:val="41BD488D"/>
    <w:rsid w:val="41C61B11"/>
    <w:rsid w:val="422E765D"/>
    <w:rsid w:val="42424F38"/>
    <w:rsid w:val="4260D647"/>
    <w:rsid w:val="433A5796"/>
    <w:rsid w:val="43BC8F1B"/>
    <w:rsid w:val="43C90F70"/>
    <w:rsid w:val="43CC4BD3"/>
    <w:rsid w:val="440203A7"/>
    <w:rsid w:val="45238526"/>
    <w:rsid w:val="46C0433E"/>
    <w:rsid w:val="46D54EE5"/>
    <w:rsid w:val="476A4B6D"/>
    <w:rsid w:val="4817CD21"/>
    <w:rsid w:val="48292149"/>
    <w:rsid w:val="48B0A965"/>
    <w:rsid w:val="496795E6"/>
    <w:rsid w:val="4A1CCA9E"/>
    <w:rsid w:val="4AB4F8AA"/>
    <w:rsid w:val="4AD8FBBA"/>
    <w:rsid w:val="4D39D175"/>
    <w:rsid w:val="4D624F51"/>
    <w:rsid w:val="4D7662B7"/>
    <w:rsid w:val="4DB0BEF3"/>
    <w:rsid w:val="4DFDB6C3"/>
    <w:rsid w:val="4EB2DBB5"/>
    <w:rsid w:val="4EB746AF"/>
    <w:rsid w:val="4F2630F2"/>
    <w:rsid w:val="4F3C96C8"/>
    <w:rsid w:val="4FD3474E"/>
    <w:rsid w:val="51152FEE"/>
    <w:rsid w:val="51FA29B3"/>
    <w:rsid w:val="52115AAB"/>
    <w:rsid w:val="5211705D"/>
    <w:rsid w:val="522283AA"/>
    <w:rsid w:val="52A85083"/>
    <w:rsid w:val="52B1004F"/>
    <w:rsid w:val="52C7F815"/>
    <w:rsid w:val="530967DA"/>
    <w:rsid w:val="53B0E7F6"/>
    <w:rsid w:val="53F92729"/>
    <w:rsid w:val="54A6D946"/>
    <w:rsid w:val="54EEA6D4"/>
    <w:rsid w:val="568E7DE8"/>
    <w:rsid w:val="593F78CA"/>
    <w:rsid w:val="594BBFFA"/>
    <w:rsid w:val="5961ED67"/>
    <w:rsid w:val="59EDDF3D"/>
    <w:rsid w:val="5A50F9B2"/>
    <w:rsid w:val="5AA718C4"/>
    <w:rsid w:val="5AEC94F7"/>
    <w:rsid w:val="5B067533"/>
    <w:rsid w:val="5BBE13C8"/>
    <w:rsid w:val="5BC12481"/>
    <w:rsid w:val="5C058275"/>
    <w:rsid w:val="5CA75E80"/>
    <w:rsid w:val="5CFF162F"/>
    <w:rsid w:val="5D477F3B"/>
    <w:rsid w:val="5D8D0D82"/>
    <w:rsid w:val="5DCE66BF"/>
    <w:rsid w:val="5E94474E"/>
    <w:rsid w:val="5FC8DBAC"/>
    <w:rsid w:val="5FEA4185"/>
    <w:rsid w:val="600F910A"/>
    <w:rsid w:val="603E6A26"/>
    <w:rsid w:val="60B2CC3B"/>
    <w:rsid w:val="62BFAB03"/>
    <w:rsid w:val="62C4F382"/>
    <w:rsid w:val="63388D9F"/>
    <w:rsid w:val="6450F7AA"/>
    <w:rsid w:val="64FA80DE"/>
    <w:rsid w:val="650CB0BD"/>
    <w:rsid w:val="659FD71D"/>
    <w:rsid w:val="65D0893F"/>
    <w:rsid w:val="669F5933"/>
    <w:rsid w:val="67B492E7"/>
    <w:rsid w:val="67DC2CA4"/>
    <w:rsid w:val="68345F95"/>
    <w:rsid w:val="68F4F9FD"/>
    <w:rsid w:val="68FE2381"/>
    <w:rsid w:val="69292DD6"/>
    <w:rsid w:val="6931BB32"/>
    <w:rsid w:val="69B40FD7"/>
    <w:rsid w:val="6A28AF98"/>
    <w:rsid w:val="6ADCB88E"/>
    <w:rsid w:val="6AFDF013"/>
    <w:rsid w:val="6B28235A"/>
    <w:rsid w:val="6B528A1E"/>
    <w:rsid w:val="6BBAA72D"/>
    <w:rsid w:val="6CD641C2"/>
    <w:rsid w:val="6CE8BC3C"/>
    <w:rsid w:val="6D8C68F4"/>
    <w:rsid w:val="6DA7AEA0"/>
    <w:rsid w:val="6DB9AB39"/>
    <w:rsid w:val="6DED0F5D"/>
    <w:rsid w:val="6E4DDA74"/>
    <w:rsid w:val="6E9142BB"/>
    <w:rsid w:val="6EBCC2CE"/>
    <w:rsid w:val="6ECD2C31"/>
    <w:rsid w:val="6F1BF90A"/>
    <w:rsid w:val="6F62A517"/>
    <w:rsid w:val="709C20B6"/>
    <w:rsid w:val="709E00FF"/>
    <w:rsid w:val="718C784A"/>
    <w:rsid w:val="71978500"/>
    <w:rsid w:val="73BB1FDD"/>
    <w:rsid w:val="73C0CDE8"/>
    <w:rsid w:val="740B5014"/>
    <w:rsid w:val="741602E5"/>
    <w:rsid w:val="74434F3F"/>
    <w:rsid w:val="745D3A5F"/>
    <w:rsid w:val="74B1806F"/>
    <w:rsid w:val="74C0C4F9"/>
    <w:rsid w:val="74D7732E"/>
    <w:rsid w:val="7519686C"/>
    <w:rsid w:val="7527A28F"/>
    <w:rsid w:val="75290B0F"/>
    <w:rsid w:val="76477AE0"/>
    <w:rsid w:val="76FC76CE"/>
    <w:rsid w:val="77A67D69"/>
    <w:rsid w:val="792BE7F4"/>
    <w:rsid w:val="79FEF327"/>
    <w:rsid w:val="7A011295"/>
    <w:rsid w:val="7A0A6E4F"/>
    <w:rsid w:val="7A88B3FE"/>
    <w:rsid w:val="7B15396B"/>
    <w:rsid w:val="7B412173"/>
    <w:rsid w:val="7B9E8C24"/>
    <w:rsid w:val="7C3AB7DD"/>
    <w:rsid w:val="7D5242C3"/>
    <w:rsid w:val="7EB30E22"/>
    <w:rsid w:val="7F14AF62"/>
    <w:rsid w:val="7FB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D1CB"/>
  <w15:chartTrackingRefBased/>
  <w15:docId w15:val="{4000BE58-1F8C-41E1-9BB3-77904FF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72C"/>
    <w:pPr>
      <w:spacing w:after="180" w:line="288" w:lineRule="auto"/>
    </w:pPr>
    <w:rPr>
      <w:rFonts w:ascii="Gill Sans MT" w:eastAsia="Times New Roman" w:hAnsi="Gill Sans MT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01572C"/>
    <w:pPr>
      <w:spacing w:after="0" w:line="240" w:lineRule="auto"/>
    </w:pPr>
    <w:rPr>
      <w:rFonts w:ascii="Calisto MT" w:eastAsia="Times New Roman" w:hAnsi="Calisto MT" w:cs="Times New Roman"/>
      <w:color w:val="330033"/>
      <w:kern w:val="28"/>
      <w:sz w:val="40"/>
      <w:szCs w:val="40"/>
      <w14:ligatures w14:val="standard"/>
      <w14:cntxtAlt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ill Sans MT" w:eastAsia="Times New Roman" w:hAnsi="Gill Sans MT" w:cs="Times New Roman"/>
      <w:color w:val="000000"/>
      <w:kern w:val="28"/>
      <w:sz w:val="20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5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customStyle="1" w:styleId="normaltextrun">
    <w:name w:val="normaltextrun"/>
    <w:basedOn w:val="DefaultParagraphFont"/>
    <w:rsid w:val="00C7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bb758775c9534c40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14" ma:contentTypeDescription="Create a new document." ma:contentTypeScope="" ma:versionID="41cde4c44d1de4bef68d7109b3c877c8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5e23f502ae8079105cb5d9a235e19ae1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</documentManagement>
</p:properties>
</file>

<file path=customXml/itemProps1.xml><?xml version="1.0" encoding="utf-8"?>
<ds:datastoreItem xmlns:ds="http://schemas.openxmlformats.org/officeDocument/2006/customXml" ds:itemID="{87B70A0F-779F-4E4B-AAF0-96BF66B15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1641-53eb-41a6-b593-cd2765731b5a"/>
    <ds:schemaRef ds:uri="aecf9a56-78a0-40d7-994d-6cc60514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D888C-CD02-43CF-B27D-EBE884C28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5763E-9781-4996-BE46-28E38085CE25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4235</Characters>
  <Application>Microsoft Office Word</Application>
  <DocSecurity>0</DocSecurity>
  <Lines>83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configALL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Thymai Dong</dc:creator>
  <cp:keywords/>
  <dc:description/>
  <cp:lastModifiedBy>Michelle Beck</cp:lastModifiedBy>
  <cp:revision>3</cp:revision>
  <dcterms:created xsi:type="dcterms:W3CDTF">2021-01-25T17:43:00Z</dcterms:created>
  <dcterms:modified xsi:type="dcterms:W3CDTF">2021-01-25T17:44:00Z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7843000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